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FBCC6" w14:textId="77777777" w:rsidR="004A0385" w:rsidRPr="004A0385" w:rsidRDefault="004A0385" w:rsidP="00826792">
      <w:pPr>
        <w:rPr>
          <w:rFonts w:ascii="Calibri" w:hAnsi="Calibri"/>
          <w:sz w:val="22"/>
          <w:szCs w:val="22"/>
        </w:rPr>
      </w:pPr>
    </w:p>
    <w:p w14:paraId="7279DCDB" w14:textId="6D0CD1FB" w:rsidR="004A0385" w:rsidRPr="004A0385" w:rsidRDefault="00061366" w:rsidP="004A0385">
      <w:pPr>
        <w:jc w:val="center"/>
        <w:rPr>
          <w:rFonts w:ascii="Calibri" w:hAnsi="Calibri"/>
          <w:b/>
          <w:sz w:val="22"/>
          <w:szCs w:val="22"/>
        </w:rPr>
      </w:pPr>
      <w:r>
        <w:rPr>
          <w:rFonts w:ascii="Calibri" w:hAnsi="Calibri"/>
          <w:b/>
          <w:sz w:val="22"/>
          <w:szCs w:val="22"/>
        </w:rPr>
        <w:t xml:space="preserve">Procedure for Registering </w:t>
      </w:r>
      <w:r w:rsidR="007F58C0">
        <w:rPr>
          <w:rFonts w:ascii="Calibri" w:hAnsi="Calibri"/>
          <w:b/>
          <w:sz w:val="22"/>
          <w:szCs w:val="22"/>
        </w:rPr>
        <w:t xml:space="preserve">Quality Improvement </w:t>
      </w:r>
      <w:r>
        <w:rPr>
          <w:rFonts w:ascii="Calibri" w:hAnsi="Calibri"/>
          <w:b/>
          <w:sz w:val="22"/>
          <w:szCs w:val="22"/>
        </w:rPr>
        <w:t xml:space="preserve">Projects </w:t>
      </w:r>
    </w:p>
    <w:p w14:paraId="481AB119" w14:textId="77777777" w:rsidR="004A0385" w:rsidRPr="004A0385" w:rsidRDefault="004A0385" w:rsidP="004A0385">
      <w:pPr>
        <w:pBdr>
          <w:bottom w:val="single" w:sz="4" w:space="1" w:color="auto"/>
        </w:pBdr>
        <w:jc w:val="center"/>
        <w:rPr>
          <w:rFonts w:ascii="Calibri" w:hAnsi="Calibri"/>
          <w:b/>
          <w:sz w:val="22"/>
          <w:szCs w:val="22"/>
        </w:rPr>
      </w:pPr>
    </w:p>
    <w:p w14:paraId="4308E985" w14:textId="77777777" w:rsidR="004A0385" w:rsidRPr="004A0385" w:rsidRDefault="004A0385" w:rsidP="004A0385">
      <w:pPr>
        <w:jc w:val="both"/>
        <w:rPr>
          <w:rFonts w:ascii="Calibri" w:hAnsi="Calibri"/>
          <w:sz w:val="22"/>
          <w:szCs w:val="22"/>
        </w:rPr>
      </w:pPr>
    </w:p>
    <w:p w14:paraId="1244F344" w14:textId="777198F1" w:rsidR="00186DBA" w:rsidRPr="00186DBA" w:rsidRDefault="00186DBA" w:rsidP="00AE32A8">
      <w:pPr>
        <w:jc w:val="both"/>
        <w:rPr>
          <w:rFonts w:ascii="Calibri" w:hAnsi="Calibri"/>
          <w:b/>
          <w:bCs/>
          <w:sz w:val="22"/>
          <w:szCs w:val="22"/>
        </w:rPr>
      </w:pPr>
      <w:r>
        <w:rPr>
          <w:rFonts w:ascii="Calibri" w:hAnsi="Calibri"/>
          <w:b/>
          <w:bCs/>
          <w:sz w:val="22"/>
          <w:szCs w:val="22"/>
        </w:rPr>
        <w:t>BACKGROUND</w:t>
      </w:r>
    </w:p>
    <w:p w14:paraId="6721FA39" w14:textId="77777777" w:rsidR="00186DBA" w:rsidRDefault="00186DBA" w:rsidP="00AE32A8">
      <w:pPr>
        <w:jc w:val="both"/>
        <w:rPr>
          <w:rFonts w:ascii="Calibri" w:hAnsi="Calibri"/>
          <w:bCs/>
          <w:sz w:val="22"/>
          <w:szCs w:val="22"/>
        </w:rPr>
      </w:pPr>
    </w:p>
    <w:p w14:paraId="4BBB9D4D" w14:textId="0FAB3C99" w:rsidR="00AE32A8" w:rsidRPr="00AE32A8" w:rsidRDefault="00AE32A8" w:rsidP="00AE32A8">
      <w:pPr>
        <w:jc w:val="both"/>
        <w:rPr>
          <w:rFonts w:ascii="Calibri" w:hAnsi="Calibri"/>
          <w:bCs/>
          <w:sz w:val="22"/>
          <w:szCs w:val="22"/>
        </w:rPr>
      </w:pPr>
      <w:r w:rsidRPr="00AE32A8">
        <w:rPr>
          <w:rFonts w:ascii="Calibri" w:hAnsi="Calibri"/>
          <w:bCs/>
          <w:sz w:val="22"/>
          <w:szCs w:val="22"/>
        </w:rPr>
        <w:t xml:space="preserve">Quality Improvement (QI) activities have been defined as systematic, data-guided initiatives designed to enhance health care delivery in a particular setting. QI is an integral part of good clinical practice whereby results are used to inform the provision of healthcare services for patients at the local institution. Patient populations are frequently the targets of QI </w:t>
      </w:r>
      <w:r w:rsidR="00AC0375">
        <w:rPr>
          <w:rFonts w:ascii="Calibri" w:hAnsi="Calibri"/>
          <w:bCs/>
          <w:sz w:val="22"/>
          <w:szCs w:val="22"/>
        </w:rPr>
        <w:t>project</w:t>
      </w:r>
      <w:r w:rsidRPr="00AE32A8">
        <w:rPr>
          <w:rFonts w:ascii="Calibri" w:hAnsi="Calibri"/>
          <w:bCs/>
          <w:sz w:val="22"/>
          <w:szCs w:val="22"/>
        </w:rPr>
        <w:t xml:space="preserve"> and the distinction between QI activities and regulated human research is not always clear. There can be understandable confusion about whether QI activities fall under the jurisdiction of the IRB. Prior IRB approval is required when any project, in whole or in part, meets the federal definition of human research. Attributes such as publica</w:t>
      </w:r>
      <w:r>
        <w:rPr>
          <w:rFonts w:ascii="Calibri" w:hAnsi="Calibri"/>
          <w:bCs/>
          <w:sz w:val="22"/>
          <w:szCs w:val="22"/>
        </w:rPr>
        <w:t>tion of findings</w:t>
      </w:r>
      <w:r w:rsidRPr="00AE32A8">
        <w:rPr>
          <w:rFonts w:ascii="Calibri" w:hAnsi="Calibri"/>
          <w:bCs/>
          <w:sz w:val="22"/>
          <w:szCs w:val="22"/>
        </w:rPr>
        <w:t>, methodology, or the systematic collection of data, do not necessarily differentiate regulated human research from QI activities because these attributes can be shared by both research and non-research activities. Additionally, activities that start out as QI projects may lead to regulated human research when a decision is made to use previously collected QI data for a research purpose.</w:t>
      </w:r>
      <w:r w:rsidR="00EF76A5">
        <w:rPr>
          <w:rFonts w:ascii="Calibri" w:hAnsi="Calibri"/>
          <w:bCs/>
          <w:sz w:val="22"/>
          <w:szCs w:val="22"/>
        </w:rPr>
        <w:t xml:space="preserve"> </w:t>
      </w:r>
    </w:p>
    <w:p w14:paraId="00C25A16" w14:textId="77777777" w:rsidR="004A0385" w:rsidRDefault="004A0385" w:rsidP="004A0385">
      <w:pPr>
        <w:jc w:val="both"/>
        <w:rPr>
          <w:rFonts w:ascii="Calibri" w:hAnsi="Calibri"/>
          <w:sz w:val="22"/>
          <w:szCs w:val="22"/>
        </w:rPr>
      </w:pPr>
    </w:p>
    <w:p w14:paraId="3073EBF4" w14:textId="77777777" w:rsidR="00AE32A8" w:rsidRDefault="00AE32A8" w:rsidP="004A0385">
      <w:pPr>
        <w:jc w:val="both"/>
        <w:rPr>
          <w:rFonts w:ascii="Calibri" w:hAnsi="Calibri"/>
          <w:sz w:val="22"/>
          <w:szCs w:val="22"/>
        </w:rPr>
      </w:pPr>
      <w:r w:rsidRPr="00AE32A8">
        <w:rPr>
          <w:rFonts w:ascii="Calibri" w:hAnsi="Calibri"/>
          <w:sz w:val="22"/>
          <w:szCs w:val="22"/>
        </w:rPr>
        <w:t xml:space="preserve">The range of traditional QI activities is broad, but they typically are projects: </w:t>
      </w:r>
    </w:p>
    <w:p w14:paraId="786EC980" w14:textId="022BE990" w:rsidR="00AE32A8" w:rsidRPr="00AE32A8" w:rsidRDefault="00AC0375" w:rsidP="0033537C">
      <w:pPr>
        <w:pStyle w:val="ListParagraph"/>
        <w:numPr>
          <w:ilvl w:val="0"/>
          <w:numId w:val="5"/>
        </w:numPr>
        <w:ind w:left="360"/>
        <w:jc w:val="both"/>
        <w:rPr>
          <w:rFonts w:ascii="Calibri" w:hAnsi="Calibri"/>
          <w:sz w:val="22"/>
          <w:szCs w:val="22"/>
        </w:rPr>
      </w:pPr>
      <w:r>
        <w:rPr>
          <w:rFonts w:ascii="Calibri" w:hAnsi="Calibri"/>
          <w:sz w:val="22"/>
          <w:szCs w:val="22"/>
        </w:rPr>
        <w:t>A</w:t>
      </w:r>
      <w:r w:rsidR="00AE32A8" w:rsidRPr="00AE32A8">
        <w:rPr>
          <w:rFonts w:ascii="Calibri" w:hAnsi="Calibri"/>
          <w:sz w:val="22"/>
          <w:szCs w:val="22"/>
        </w:rPr>
        <w:t xml:space="preserve">imed at improving local systems of care, or improving the performance of institutional practice; </w:t>
      </w:r>
    </w:p>
    <w:p w14:paraId="4631A6C7" w14:textId="1EE4AC22" w:rsidR="00AE32A8" w:rsidRPr="00AE32A8" w:rsidRDefault="00AC0375" w:rsidP="0033537C">
      <w:pPr>
        <w:pStyle w:val="ListParagraph"/>
        <w:numPr>
          <w:ilvl w:val="0"/>
          <w:numId w:val="5"/>
        </w:numPr>
        <w:ind w:left="360"/>
        <w:jc w:val="both"/>
        <w:rPr>
          <w:rFonts w:ascii="Calibri" w:hAnsi="Calibri"/>
          <w:sz w:val="22"/>
          <w:szCs w:val="22"/>
        </w:rPr>
      </w:pPr>
      <w:r>
        <w:rPr>
          <w:rFonts w:ascii="Calibri" w:hAnsi="Calibri"/>
          <w:sz w:val="22"/>
          <w:szCs w:val="22"/>
        </w:rPr>
        <w:t>D</w:t>
      </w:r>
      <w:r w:rsidR="00AE32A8" w:rsidRPr="00AE32A8">
        <w:rPr>
          <w:rFonts w:ascii="Calibri" w:hAnsi="Calibri"/>
          <w:sz w:val="22"/>
          <w:szCs w:val="22"/>
        </w:rPr>
        <w:t xml:space="preserve">esigned to bring about immediate improvements in health care delivery; </w:t>
      </w:r>
    </w:p>
    <w:p w14:paraId="6E9DD0C5" w14:textId="36152AC2" w:rsidR="00AE32A8" w:rsidRPr="00AE32A8" w:rsidRDefault="00AC0375" w:rsidP="0033537C">
      <w:pPr>
        <w:pStyle w:val="ListParagraph"/>
        <w:numPr>
          <w:ilvl w:val="0"/>
          <w:numId w:val="5"/>
        </w:numPr>
        <w:ind w:left="360"/>
        <w:jc w:val="both"/>
        <w:rPr>
          <w:rFonts w:ascii="Calibri" w:hAnsi="Calibri"/>
          <w:sz w:val="22"/>
          <w:szCs w:val="22"/>
        </w:rPr>
      </w:pPr>
      <w:r>
        <w:rPr>
          <w:rFonts w:ascii="Calibri" w:hAnsi="Calibri"/>
          <w:sz w:val="22"/>
          <w:szCs w:val="22"/>
        </w:rPr>
        <w:t>D</w:t>
      </w:r>
      <w:r w:rsidR="00AE32A8" w:rsidRPr="00AE32A8">
        <w:rPr>
          <w:rFonts w:ascii="Calibri" w:hAnsi="Calibri"/>
          <w:sz w:val="22"/>
          <w:szCs w:val="22"/>
        </w:rPr>
        <w:t xml:space="preserve">esigned to verify that promising methods of care introduced into clinical practice result in improved outcomes </w:t>
      </w:r>
    </w:p>
    <w:p w14:paraId="53C7CFD9" w14:textId="483532B6" w:rsidR="00AE32A8" w:rsidRPr="00AE32A8" w:rsidRDefault="00AC0375" w:rsidP="0033537C">
      <w:pPr>
        <w:pStyle w:val="ListParagraph"/>
        <w:numPr>
          <w:ilvl w:val="0"/>
          <w:numId w:val="5"/>
        </w:numPr>
        <w:ind w:left="360"/>
        <w:jc w:val="both"/>
        <w:rPr>
          <w:rFonts w:ascii="Calibri" w:hAnsi="Calibri"/>
          <w:sz w:val="22"/>
          <w:szCs w:val="22"/>
        </w:rPr>
      </w:pPr>
      <w:r w:rsidRPr="00AE32A8">
        <w:rPr>
          <w:rFonts w:ascii="Calibri" w:hAnsi="Calibri"/>
          <w:sz w:val="22"/>
          <w:szCs w:val="22"/>
        </w:rPr>
        <w:t>Intended</w:t>
      </w:r>
      <w:r w:rsidR="00AE32A8" w:rsidRPr="00AE32A8">
        <w:rPr>
          <w:rFonts w:ascii="Calibri" w:hAnsi="Calibri"/>
          <w:sz w:val="22"/>
          <w:szCs w:val="22"/>
        </w:rPr>
        <w:t xml:space="preserve"> to compare a program/process/system to an established set of standards such as standard of care, recommended practice guidelines, or other benchmarks. </w:t>
      </w:r>
    </w:p>
    <w:p w14:paraId="0112AB4C" w14:textId="77777777" w:rsidR="00AC0375" w:rsidRDefault="00AC0375" w:rsidP="00AC0375">
      <w:pPr>
        <w:jc w:val="both"/>
        <w:rPr>
          <w:rFonts w:ascii="Calibri" w:hAnsi="Calibri"/>
          <w:sz w:val="22"/>
          <w:szCs w:val="22"/>
        </w:rPr>
      </w:pPr>
    </w:p>
    <w:p w14:paraId="5D10A25A" w14:textId="3AC02E61" w:rsidR="00580A6A" w:rsidRDefault="00AE32A8" w:rsidP="00580A6A">
      <w:pPr>
        <w:jc w:val="both"/>
        <w:rPr>
          <w:rFonts w:ascii="Calibri" w:hAnsi="Calibri"/>
          <w:sz w:val="22"/>
          <w:szCs w:val="22"/>
        </w:rPr>
      </w:pPr>
      <w:r w:rsidRPr="00AC0375">
        <w:rPr>
          <w:rFonts w:ascii="Calibri" w:hAnsi="Calibri"/>
          <w:sz w:val="22"/>
          <w:szCs w:val="22"/>
        </w:rPr>
        <w:t>According to federal guidance, “the intent to publish is an insufficient criterion for determining whether a quality improvement activity involves research.”</w:t>
      </w:r>
      <w:r w:rsidR="00580A6A">
        <w:rPr>
          <w:rFonts w:ascii="Calibri" w:hAnsi="Calibri"/>
          <w:sz w:val="22"/>
          <w:szCs w:val="22"/>
        </w:rPr>
        <w:t xml:space="preserve"> This guidance document addresses UTHealth’s approach to reviewing QI projects that do not meet the regulatory definition of human subjects research. </w:t>
      </w:r>
    </w:p>
    <w:p w14:paraId="5C05402C" w14:textId="77777777" w:rsidR="00186DBA" w:rsidRDefault="00186DBA" w:rsidP="00580A6A">
      <w:pPr>
        <w:jc w:val="both"/>
        <w:rPr>
          <w:rFonts w:ascii="Calibri" w:hAnsi="Calibri"/>
          <w:sz w:val="22"/>
          <w:szCs w:val="22"/>
        </w:rPr>
      </w:pPr>
    </w:p>
    <w:p w14:paraId="507BC41B" w14:textId="2529FE33" w:rsidR="00186DBA" w:rsidRDefault="00186DBA" w:rsidP="00580A6A">
      <w:pPr>
        <w:jc w:val="both"/>
        <w:rPr>
          <w:rFonts w:ascii="Calibri" w:hAnsi="Calibri"/>
          <w:b/>
          <w:sz w:val="22"/>
          <w:szCs w:val="22"/>
        </w:rPr>
      </w:pPr>
      <w:r w:rsidRPr="00186DBA">
        <w:rPr>
          <w:rFonts w:ascii="Calibri" w:hAnsi="Calibri"/>
          <w:b/>
          <w:sz w:val="22"/>
          <w:szCs w:val="22"/>
        </w:rPr>
        <w:t>PURPOSE AND SCOPE</w:t>
      </w:r>
    </w:p>
    <w:p w14:paraId="5F66B1F3" w14:textId="77777777" w:rsidR="00186DBA" w:rsidRDefault="00186DBA" w:rsidP="00580A6A">
      <w:pPr>
        <w:jc w:val="both"/>
        <w:rPr>
          <w:rFonts w:ascii="Calibri" w:hAnsi="Calibri"/>
          <w:b/>
          <w:sz w:val="22"/>
          <w:szCs w:val="22"/>
        </w:rPr>
      </w:pPr>
    </w:p>
    <w:p w14:paraId="16E954B5" w14:textId="3D20554B" w:rsidR="00186DBA" w:rsidRDefault="00186DBA" w:rsidP="00186DBA">
      <w:pPr>
        <w:rPr>
          <w:rFonts w:ascii="Calibri" w:hAnsi="Calibri"/>
          <w:sz w:val="22"/>
          <w:szCs w:val="22"/>
        </w:rPr>
      </w:pPr>
      <w:r>
        <w:rPr>
          <w:rFonts w:ascii="Calibri" w:hAnsi="Calibri"/>
          <w:sz w:val="22"/>
          <w:szCs w:val="22"/>
        </w:rPr>
        <w:t xml:space="preserve">The purpose of this document is to outline the process for reviewing quality improvement projects involving patients or patient care processes to determine if the project meets the definition of human subjects research as defined by the human subjects regulations (45 CFR 46.112). This policy applies to all quality improvement projects that are conducted by UTHealth faculty and staff. </w:t>
      </w:r>
    </w:p>
    <w:p w14:paraId="01C5A8CC" w14:textId="77777777" w:rsidR="00186DBA" w:rsidRPr="00186DBA" w:rsidRDefault="00186DBA" w:rsidP="00580A6A">
      <w:pPr>
        <w:jc w:val="both"/>
        <w:rPr>
          <w:rFonts w:ascii="Calibri" w:hAnsi="Calibri"/>
          <w:b/>
          <w:sz w:val="22"/>
          <w:szCs w:val="22"/>
        </w:rPr>
      </w:pPr>
    </w:p>
    <w:p w14:paraId="0084F15F" w14:textId="3ACA8ECD" w:rsidR="00AE32A8" w:rsidRPr="00AC0375" w:rsidRDefault="00AE32A8" w:rsidP="00AC0375">
      <w:pPr>
        <w:jc w:val="both"/>
        <w:rPr>
          <w:rFonts w:ascii="Calibri" w:hAnsi="Calibri"/>
          <w:sz w:val="22"/>
          <w:szCs w:val="22"/>
        </w:rPr>
      </w:pPr>
    </w:p>
    <w:p w14:paraId="43C6AE1C" w14:textId="302A96E0" w:rsidR="00AC0375" w:rsidRPr="00AC0375" w:rsidRDefault="00AC0375" w:rsidP="0008727E">
      <w:pPr>
        <w:jc w:val="both"/>
        <w:rPr>
          <w:rFonts w:ascii="Calibri" w:hAnsi="Calibri"/>
          <w:b/>
          <w:sz w:val="22"/>
          <w:szCs w:val="22"/>
        </w:rPr>
      </w:pPr>
      <w:r w:rsidRPr="00AC0375">
        <w:rPr>
          <w:rFonts w:ascii="Calibri" w:hAnsi="Calibri"/>
          <w:b/>
          <w:sz w:val="22"/>
          <w:szCs w:val="22"/>
        </w:rPr>
        <w:t>KEY TERMS</w:t>
      </w:r>
    </w:p>
    <w:p w14:paraId="761FF1AF" w14:textId="77777777" w:rsidR="005B00B4" w:rsidRDefault="005B00B4" w:rsidP="0008727E">
      <w:pPr>
        <w:jc w:val="both"/>
        <w:rPr>
          <w:rFonts w:ascii="Calibri" w:hAnsi="Calibri"/>
          <w:sz w:val="22"/>
          <w:szCs w:val="22"/>
        </w:rPr>
      </w:pPr>
    </w:p>
    <w:p w14:paraId="4287C521" w14:textId="77777777" w:rsidR="005B00B4" w:rsidRDefault="005B00B4" w:rsidP="0008727E">
      <w:pPr>
        <w:jc w:val="both"/>
        <w:rPr>
          <w:rFonts w:ascii="Calibri" w:hAnsi="Calibri"/>
          <w:sz w:val="22"/>
          <w:szCs w:val="22"/>
        </w:rPr>
      </w:pPr>
      <w:r w:rsidRPr="00AC0375">
        <w:rPr>
          <w:rFonts w:ascii="Calibri" w:hAnsi="Calibri"/>
          <w:b/>
          <w:bCs/>
          <w:i/>
          <w:iCs/>
          <w:sz w:val="22"/>
          <w:szCs w:val="22"/>
        </w:rPr>
        <w:t>Continuous Quality Improvement (CQI)</w:t>
      </w:r>
      <w:r w:rsidRPr="00AC0375">
        <w:rPr>
          <w:rFonts w:ascii="Calibri" w:hAnsi="Calibri"/>
          <w:sz w:val="22"/>
          <w:szCs w:val="22"/>
        </w:rPr>
        <w:t xml:space="preserve"> refers to an ongoing effort to increase an agency’s approach to manage performance, motivate improvement, and capture lessons learned in areas that may or may not be measured as part of accreditation. It is an ongoing effort to improve the </w:t>
      </w:r>
      <w:r w:rsidRPr="00AC0375">
        <w:rPr>
          <w:rFonts w:ascii="Calibri" w:hAnsi="Calibri"/>
          <w:sz w:val="22"/>
          <w:szCs w:val="22"/>
        </w:rPr>
        <w:lastRenderedPageBreak/>
        <w:t>efficiency, effectiveness, quality, or performance of services, processes, capacities, and outcomes.</w:t>
      </w:r>
    </w:p>
    <w:p w14:paraId="1B2236AA" w14:textId="77777777" w:rsidR="005B00B4" w:rsidRDefault="005B00B4" w:rsidP="0008727E">
      <w:pPr>
        <w:jc w:val="both"/>
        <w:rPr>
          <w:rFonts w:ascii="Calibri" w:hAnsi="Calibri"/>
          <w:b/>
          <w:bCs/>
          <w:i/>
          <w:iCs/>
          <w:sz w:val="22"/>
          <w:szCs w:val="22"/>
        </w:rPr>
      </w:pPr>
    </w:p>
    <w:p w14:paraId="079F5066" w14:textId="77777777" w:rsidR="005B00B4" w:rsidRDefault="005B00B4" w:rsidP="0008727E">
      <w:pPr>
        <w:jc w:val="both"/>
        <w:rPr>
          <w:rFonts w:ascii="Calibri" w:hAnsi="Calibri"/>
          <w:sz w:val="22"/>
          <w:szCs w:val="22"/>
        </w:rPr>
      </w:pPr>
      <w:r w:rsidRPr="00AC0375">
        <w:rPr>
          <w:rFonts w:ascii="Calibri" w:hAnsi="Calibri"/>
          <w:b/>
          <w:bCs/>
          <w:i/>
          <w:iCs/>
          <w:sz w:val="22"/>
          <w:szCs w:val="22"/>
        </w:rPr>
        <w:t>Quality Assurance (QA)</w:t>
      </w:r>
      <w:r w:rsidRPr="00AC0375">
        <w:rPr>
          <w:rFonts w:ascii="Calibri" w:hAnsi="Calibri"/>
          <w:sz w:val="22"/>
          <w:szCs w:val="22"/>
        </w:rPr>
        <w:t> refers to a broad spectrum of evaluation activities aimed at ensuring compliance with minimum quality standards. The primary aim of quality assurance is to demonstrate that a service or product fulfills or meets a set of requirements or criteria.  QA is identified as focusing on “outcomes,” and CQI identified as focusing on “processes” as well as “outcomes.”</w:t>
      </w:r>
    </w:p>
    <w:p w14:paraId="61BB721D" w14:textId="77777777" w:rsidR="00186DBA" w:rsidRDefault="00186DBA" w:rsidP="0008727E">
      <w:pPr>
        <w:jc w:val="both"/>
        <w:rPr>
          <w:rFonts w:ascii="Calibri" w:hAnsi="Calibri"/>
          <w:sz w:val="22"/>
          <w:szCs w:val="22"/>
        </w:rPr>
      </w:pPr>
    </w:p>
    <w:p w14:paraId="05DC1AEC" w14:textId="478F5A63" w:rsidR="005B00B4" w:rsidRDefault="005B00B4" w:rsidP="0008727E">
      <w:pPr>
        <w:jc w:val="both"/>
        <w:rPr>
          <w:rFonts w:ascii="Calibri" w:hAnsi="Calibri"/>
          <w:sz w:val="22"/>
          <w:szCs w:val="22"/>
        </w:rPr>
      </w:pPr>
      <w:r w:rsidRPr="00AC0375">
        <w:rPr>
          <w:rFonts w:ascii="Calibri" w:hAnsi="Calibri"/>
          <w:b/>
          <w:bCs/>
          <w:i/>
          <w:iCs/>
          <w:sz w:val="22"/>
          <w:szCs w:val="22"/>
        </w:rPr>
        <w:t>Quality Improvement (QI)</w:t>
      </w:r>
      <w:r w:rsidRPr="00AC0375">
        <w:rPr>
          <w:rFonts w:ascii="Calibri" w:hAnsi="Calibri"/>
          <w:sz w:val="22"/>
          <w:szCs w:val="22"/>
        </w:rPr>
        <w:t> refers to activities aimed at improving performance and is an approach to the continuous improvement of the processes of providing services to meet the needs of the individual and others.</w:t>
      </w:r>
    </w:p>
    <w:p w14:paraId="0A97E131" w14:textId="77777777" w:rsidR="005B00B4" w:rsidRDefault="005B00B4" w:rsidP="0008727E">
      <w:pPr>
        <w:jc w:val="both"/>
        <w:rPr>
          <w:rFonts w:ascii="Calibri" w:hAnsi="Calibri"/>
          <w:sz w:val="22"/>
          <w:szCs w:val="22"/>
        </w:rPr>
      </w:pPr>
    </w:p>
    <w:p w14:paraId="6801763F" w14:textId="78751849" w:rsidR="005B00B4" w:rsidRPr="005B00B4" w:rsidRDefault="005B00B4" w:rsidP="0008727E">
      <w:pPr>
        <w:jc w:val="both"/>
        <w:rPr>
          <w:rFonts w:ascii="Calibri" w:hAnsi="Calibri"/>
          <w:sz w:val="22"/>
          <w:szCs w:val="22"/>
        </w:rPr>
      </w:pPr>
      <w:r w:rsidRPr="005B00B4">
        <w:rPr>
          <w:rFonts w:ascii="Calibri" w:hAnsi="Calibri"/>
          <w:b/>
          <w:i/>
          <w:sz w:val="22"/>
          <w:szCs w:val="22"/>
        </w:rPr>
        <w:t>Research</w:t>
      </w:r>
      <w:r>
        <w:rPr>
          <w:rFonts w:ascii="Calibri" w:hAnsi="Calibri"/>
          <w:sz w:val="22"/>
          <w:szCs w:val="22"/>
        </w:rPr>
        <w:t xml:space="preserve"> is defined </w:t>
      </w:r>
      <w:r w:rsidRPr="005B00B4">
        <w:rPr>
          <w:rFonts w:ascii="Calibri" w:hAnsi="Calibri"/>
          <w:sz w:val="22"/>
          <w:szCs w:val="22"/>
        </w:rPr>
        <w:t>as “a systematic investigation, including</w:t>
      </w:r>
      <w:r>
        <w:rPr>
          <w:rFonts w:ascii="Calibri" w:hAnsi="Calibri"/>
          <w:sz w:val="22"/>
          <w:szCs w:val="22"/>
        </w:rPr>
        <w:t xml:space="preserve"> </w:t>
      </w:r>
      <w:r w:rsidRPr="005B00B4">
        <w:rPr>
          <w:rFonts w:ascii="Calibri" w:hAnsi="Calibri"/>
          <w:sz w:val="22"/>
          <w:szCs w:val="22"/>
        </w:rPr>
        <w:t>research development, testing and evaluation, designed to develop or contribute to generalizable</w:t>
      </w:r>
      <w:r w:rsidR="009962B5">
        <w:rPr>
          <w:rFonts w:ascii="Calibri" w:hAnsi="Calibri"/>
          <w:sz w:val="22"/>
          <w:szCs w:val="22"/>
        </w:rPr>
        <w:t xml:space="preserve"> knowledge. </w:t>
      </w:r>
    </w:p>
    <w:p w14:paraId="6C4CC0DD" w14:textId="77777777" w:rsidR="005B00B4" w:rsidRPr="00AC0375" w:rsidRDefault="005B00B4" w:rsidP="0008727E">
      <w:pPr>
        <w:jc w:val="both"/>
        <w:rPr>
          <w:rFonts w:ascii="Calibri" w:hAnsi="Calibri"/>
          <w:sz w:val="22"/>
          <w:szCs w:val="22"/>
        </w:rPr>
      </w:pPr>
    </w:p>
    <w:p w14:paraId="6CEAD38F" w14:textId="77777777" w:rsidR="00AC0375" w:rsidRPr="004A0385" w:rsidRDefault="00AC0375" w:rsidP="004A0385">
      <w:pPr>
        <w:jc w:val="both"/>
        <w:rPr>
          <w:rFonts w:ascii="Calibri" w:hAnsi="Calibri"/>
          <w:sz w:val="22"/>
          <w:szCs w:val="22"/>
        </w:rPr>
      </w:pPr>
    </w:p>
    <w:p w14:paraId="3393A301" w14:textId="77777777" w:rsidR="004A0385" w:rsidRPr="004A0385" w:rsidRDefault="004A0385" w:rsidP="004A0385">
      <w:pPr>
        <w:jc w:val="both"/>
        <w:rPr>
          <w:rFonts w:ascii="Calibri" w:hAnsi="Calibri"/>
          <w:b/>
          <w:sz w:val="22"/>
          <w:szCs w:val="22"/>
        </w:rPr>
      </w:pPr>
      <w:r w:rsidRPr="004A0385">
        <w:rPr>
          <w:rFonts w:ascii="Calibri" w:hAnsi="Calibri"/>
          <w:b/>
          <w:sz w:val="22"/>
          <w:szCs w:val="22"/>
        </w:rPr>
        <w:t>PROCEDURE</w:t>
      </w:r>
    </w:p>
    <w:p w14:paraId="76A847BA" w14:textId="77777777" w:rsidR="004312AC" w:rsidRPr="004A0385" w:rsidRDefault="004312AC" w:rsidP="004312AC">
      <w:pPr>
        <w:jc w:val="both"/>
        <w:rPr>
          <w:rFonts w:ascii="Calibri" w:hAnsi="Calibri"/>
          <w:sz w:val="22"/>
          <w:szCs w:val="22"/>
        </w:rPr>
      </w:pPr>
    </w:p>
    <w:p w14:paraId="0767A06B" w14:textId="71D85EE4" w:rsidR="00CF7EEB" w:rsidRDefault="00186DBA" w:rsidP="004A0385">
      <w:pPr>
        <w:rPr>
          <w:rFonts w:ascii="Calibri" w:hAnsi="Calibri"/>
          <w:sz w:val="22"/>
          <w:szCs w:val="22"/>
        </w:rPr>
      </w:pPr>
      <w:r>
        <w:rPr>
          <w:rFonts w:ascii="Calibri" w:hAnsi="Calibri"/>
          <w:sz w:val="22"/>
          <w:szCs w:val="22"/>
        </w:rPr>
        <w:t xml:space="preserve">Many but not all </w:t>
      </w:r>
      <w:r w:rsidR="006539F7">
        <w:rPr>
          <w:rFonts w:ascii="Calibri" w:hAnsi="Calibri"/>
          <w:sz w:val="22"/>
          <w:szCs w:val="22"/>
        </w:rPr>
        <w:t xml:space="preserve">departments </w:t>
      </w:r>
      <w:r>
        <w:rPr>
          <w:rFonts w:ascii="Calibri" w:hAnsi="Calibri"/>
          <w:sz w:val="22"/>
          <w:szCs w:val="22"/>
        </w:rPr>
        <w:t xml:space="preserve">in the UTHealth schools </w:t>
      </w:r>
      <w:r w:rsidR="006539F7">
        <w:rPr>
          <w:rFonts w:ascii="Calibri" w:hAnsi="Calibri"/>
          <w:sz w:val="22"/>
          <w:szCs w:val="22"/>
        </w:rPr>
        <w:t xml:space="preserve">have a process for submission, review and approval of quality improvement projects. </w:t>
      </w:r>
      <w:r>
        <w:rPr>
          <w:rFonts w:ascii="Calibri" w:hAnsi="Calibri"/>
          <w:sz w:val="22"/>
          <w:szCs w:val="22"/>
        </w:rPr>
        <w:t xml:space="preserve">The procedure outlined in this document is meant to complement the department review process. </w:t>
      </w:r>
    </w:p>
    <w:p w14:paraId="3209A5AE" w14:textId="77777777" w:rsidR="00186DBA" w:rsidRDefault="00186DBA" w:rsidP="004A0385">
      <w:pPr>
        <w:rPr>
          <w:rFonts w:ascii="Calibri" w:hAnsi="Calibri"/>
          <w:sz w:val="22"/>
          <w:szCs w:val="22"/>
        </w:rPr>
      </w:pPr>
    </w:p>
    <w:p w14:paraId="42516F91" w14:textId="7C79EAAF" w:rsidR="00186DBA" w:rsidRDefault="00186DBA" w:rsidP="00186DBA">
      <w:pPr>
        <w:rPr>
          <w:rFonts w:ascii="Calibri" w:hAnsi="Calibri"/>
          <w:sz w:val="22"/>
          <w:szCs w:val="22"/>
        </w:rPr>
      </w:pPr>
      <w:r>
        <w:rPr>
          <w:rFonts w:ascii="Calibri" w:hAnsi="Calibri"/>
          <w:sz w:val="22"/>
          <w:szCs w:val="22"/>
        </w:rPr>
        <w:t xml:space="preserve">UTHealth faculty and staff planning a quality improvement project involving UTHealth patients or UTHealth patient </w:t>
      </w:r>
      <w:r w:rsidRPr="009174B5">
        <w:rPr>
          <w:rFonts w:ascii="Calibri" w:hAnsi="Calibri"/>
          <w:sz w:val="22"/>
          <w:szCs w:val="22"/>
        </w:rPr>
        <w:t>care processes</w:t>
      </w:r>
      <w:r>
        <w:rPr>
          <w:rFonts w:ascii="Calibri" w:hAnsi="Calibri"/>
          <w:sz w:val="22"/>
          <w:szCs w:val="22"/>
        </w:rPr>
        <w:t>, must register their project before initiation</w:t>
      </w:r>
      <w:r w:rsidR="00061366">
        <w:rPr>
          <w:rFonts w:ascii="Calibri" w:hAnsi="Calibri"/>
          <w:sz w:val="22"/>
          <w:szCs w:val="22"/>
        </w:rPr>
        <w:t xml:space="preserve"> using </w:t>
      </w:r>
      <w:hyperlink r:id="rId9" w:history="1">
        <w:r w:rsidRPr="009174B5">
          <w:rPr>
            <w:rStyle w:val="Hyperlink"/>
            <w:rFonts w:ascii="Calibri" w:hAnsi="Calibri"/>
            <w:sz w:val="22"/>
            <w:szCs w:val="22"/>
          </w:rPr>
          <w:t xml:space="preserve">the QI </w:t>
        </w:r>
        <w:r w:rsidR="00655C9A" w:rsidRPr="009174B5">
          <w:rPr>
            <w:rStyle w:val="Hyperlink"/>
            <w:rFonts w:ascii="Calibri" w:hAnsi="Calibri"/>
            <w:sz w:val="22"/>
            <w:szCs w:val="22"/>
          </w:rPr>
          <w:t>Project</w:t>
        </w:r>
        <w:r w:rsidRPr="009174B5">
          <w:rPr>
            <w:rStyle w:val="Hyperlink"/>
            <w:rFonts w:ascii="Calibri" w:hAnsi="Calibri"/>
            <w:sz w:val="22"/>
            <w:szCs w:val="22"/>
          </w:rPr>
          <w:t xml:space="preserve"> Registration </w:t>
        </w:r>
        <w:r w:rsidR="00061366" w:rsidRPr="009174B5">
          <w:rPr>
            <w:rStyle w:val="Hyperlink"/>
            <w:rFonts w:ascii="Calibri" w:hAnsi="Calibri"/>
            <w:sz w:val="22"/>
            <w:szCs w:val="22"/>
          </w:rPr>
          <w:t>Form</w:t>
        </w:r>
      </w:hyperlink>
      <w:r>
        <w:rPr>
          <w:rFonts w:ascii="Calibri" w:hAnsi="Calibri"/>
          <w:sz w:val="22"/>
          <w:szCs w:val="22"/>
        </w:rPr>
        <w:t xml:space="preserve">. </w:t>
      </w:r>
      <w:r w:rsidR="00191E8F">
        <w:rPr>
          <w:rFonts w:ascii="Calibri" w:hAnsi="Calibri"/>
          <w:sz w:val="22"/>
          <w:szCs w:val="22"/>
        </w:rPr>
        <w:t>The r</w:t>
      </w:r>
      <w:r>
        <w:rPr>
          <w:rFonts w:ascii="Calibri" w:hAnsi="Calibri"/>
          <w:sz w:val="22"/>
          <w:szCs w:val="22"/>
        </w:rPr>
        <w:t xml:space="preserve">egistration </w:t>
      </w:r>
      <w:r w:rsidR="00191E8F">
        <w:rPr>
          <w:rFonts w:ascii="Calibri" w:hAnsi="Calibri"/>
          <w:sz w:val="22"/>
          <w:szCs w:val="22"/>
        </w:rPr>
        <w:t xml:space="preserve">includes </w:t>
      </w:r>
      <w:r>
        <w:rPr>
          <w:rFonts w:ascii="Calibri" w:hAnsi="Calibri"/>
          <w:sz w:val="22"/>
          <w:szCs w:val="22"/>
        </w:rPr>
        <w:t xml:space="preserve">basic information about the project, uploading the project plan and answering a few questions regarding the project. The name and email address of the division or department Quality Improvement official should be provided during registration. </w:t>
      </w:r>
    </w:p>
    <w:p w14:paraId="188E464E" w14:textId="77777777" w:rsidR="00186DBA" w:rsidRDefault="00186DBA" w:rsidP="00186DBA">
      <w:pPr>
        <w:rPr>
          <w:rFonts w:ascii="Calibri" w:hAnsi="Calibri"/>
          <w:sz w:val="22"/>
          <w:szCs w:val="22"/>
        </w:rPr>
      </w:pPr>
    </w:p>
    <w:p w14:paraId="2AB298FC" w14:textId="1305C839" w:rsidR="00186DBA" w:rsidRDefault="00186DBA" w:rsidP="00186DBA">
      <w:pPr>
        <w:rPr>
          <w:rFonts w:ascii="Calibri" w:hAnsi="Calibri"/>
          <w:sz w:val="22"/>
          <w:szCs w:val="22"/>
        </w:rPr>
      </w:pPr>
      <w:r>
        <w:rPr>
          <w:rFonts w:ascii="Calibri" w:hAnsi="Calibri"/>
          <w:sz w:val="22"/>
          <w:szCs w:val="22"/>
        </w:rPr>
        <w:t xml:space="preserve">When a new project is registered, </w:t>
      </w:r>
      <w:r w:rsidR="00FD71B0">
        <w:rPr>
          <w:rFonts w:ascii="Calibri" w:hAnsi="Calibri"/>
          <w:sz w:val="22"/>
          <w:szCs w:val="22"/>
        </w:rPr>
        <w:t>IRB</w:t>
      </w:r>
      <w:r>
        <w:rPr>
          <w:rFonts w:ascii="Calibri" w:hAnsi="Calibri"/>
          <w:sz w:val="22"/>
          <w:szCs w:val="22"/>
        </w:rPr>
        <w:t xml:space="preserve"> staff will review the details and determine if the registration is complete. If the form is not complete or additional information is needed, the </w:t>
      </w:r>
      <w:r w:rsidR="00FD71B0">
        <w:rPr>
          <w:rFonts w:ascii="Calibri" w:hAnsi="Calibri"/>
          <w:sz w:val="22"/>
          <w:szCs w:val="22"/>
        </w:rPr>
        <w:t>IRB</w:t>
      </w:r>
      <w:r>
        <w:rPr>
          <w:rFonts w:ascii="Calibri" w:hAnsi="Calibri"/>
          <w:sz w:val="22"/>
          <w:szCs w:val="22"/>
        </w:rPr>
        <w:t xml:space="preserve"> will work with the project lead to obtain the information. </w:t>
      </w:r>
    </w:p>
    <w:p w14:paraId="42FCC529" w14:textId="77777777" w:rsidR="00186DBA" w:rsidRDefault="00186DBA" w:rsidP="00186DBA">
      <w:pPr>
        <w:rPr>
          <w:rFonts w:ascii="Calibri" w:hAnsi="Calibri"/>
          <w:sz w:val="22"/>
          <w:szCs w:val="22"/>
        </w:rPr>
      </w:pPr>
    </w:p>
    <w:p w14:paraId="1CACCF48" w14:textId="28E40604" w:rsidR="00186DBA" w:rsidRDefault="00FD71B0" w:rsidP="00186DBA">
      <w:pPr>
        <w:rPr>
          <w:rFonts w:ascii="Calibri" w:hAnsi="Calibri"/>
          <w:sz w:val="22"/>
          <w:szCs w:val="22"/>
        </w:rPr>
      </w:pPr>
      <w:r>
        <w:rPr>
          <w:rFonts w:ascii="Calibri" w:hAnsi="Calibri"/>
          <w:sz w:val="22"/>
          <w:szCs w:val="22"/>
        </w:rPr>
        <w:t xml:space="preserve">If IRB </w:t>
      </w:r>
      <w:r w:rsidR="00186DBA">
        <w:rPr>
          <w:rFonts w:ascii="Calibri" w:hAnsi="Calibri"/>
          <w:sz w:val="22"/>
          <w:szCs w:val="22"/>
        </w:rPr>
        <w:t>determines that the project is a quality improvement activity and does not meet the definition of h</w:t>
      </w:r>
      <w:r>
        <w:rPr>
          <w:rFonts w:ascii="Calibri" w:hAnsi="Calibri"/>
          <w:sz w:val="22"/>
          <w:szCs w:val="22"/>
        </w:rPr>
        <w:t xml:space="preserve">uman subjects research, IRB staff </w:t>
      </w:r>
      <w:r w:rsidR="00186DBA">
        <w:rPr>
          <w:rFonts w:ascii="Calibri" w:hAnsi="Calibri"/>
          <w:sz w:val="22"/>
          <w:szCs w:val="22"/>
        </w:rPr>
        <w:t>will send a letter to the project lead stating that the registration was accepted. A copy of the letter and the completed registration form will be sent to the</w:t>
      </w:r>
      <w:r w:rsidR="00061366">
        <w:rPr>
          <w:rFonts w:ascii="Calibri" w:hAnsi="Calibri"/>
          <w:sz w:val="22"/>
          <w:szCs w:val="22"/>
        </w:rPr>
        <w:t xml:space="preserve"> division/</w:t>
      </w:r>
      <w:r w:rsidR="00186DBA">
        <w:rPr>
          <w:rFonts w:ascii="Calibri" w:hAnsi="Calibri"/>
          <w:sz w:val="22"/>
          <w:szCs w:val="22"/>
        </w:rPr>
        <w:t xml:space="preserve">department </w:t>
      </w:r>
      <w:r w:rsidR="00EC0BB2">
        <w:rPr>
          <w:rFonts w:ascii="Calibri" w:hAnsi="Calibri"/>
          <w:sz w:val="22"/>
          <w:szCs w:val="22"/>
        </w:rPr>
        <w:t xml:space="preserve">Vice Chairs for Quality Improvement. </w:t>
      </w:r>
    </w:p>
    <w:p w14:paraId="7D8FF880" w14:textId="77777777" w:rsidR="00186DBA" w:rsidRDefault="00186DBA" w:rsidP="00186DBA">
      <w:pPr>
        <w:rPr>
          <w:rFonts w:ascii="Calibri" w:hAnsi="Calibri"/>
          <w:sz w:val="22"/>
          <w:szCs w:val="22"/>
        </w:rPr>
      </w:pPr>
    </w:p>
    <w:p w14:paraId="173D4F9F" w14:textId="3FE58E04" w:rsidR="00186DBA" w:rsidRDefault="00186DBA" w:rsidP="00186DBA">
      <w:pPr>
        <w:rPr>
          <w:rFonts w:ascii="Calibri" w:hAnsi="Calibri"/>
          <w:sz w:val="22"/>
          <w:szCs w:val="22"/>
        </w:rPr>
      </w:pPr>
      <w:r>
        <w:rPr>
          <w:rFonts w:ascii="Calibri" w:hAnsi="Calibri"/>
          <w:sz w:val="22"/>
          <w:szCs w:val="22"/>
        </w:rPr>
        <w:t>I</w:t>
      </w:r>
      <w:r w:rsidR="00FD71B0">
        <w:rPr>
          <w:rFonts w:ascii="Calibri" w:hAnsi="Calibri"/>
          <w:sz w:val="22"/>
          <w:szCs w:val="22"/>
        </w:rPr>
        <w:t>f IRB staff</w:t>
      </w:r>
      <w:r>
        <w:rPr>
          <w:rFonts w:ascii="Calibri" w:hAnsi="Calibri"/>
          <w:sz w:val="22"/>
          <w:szCs w:val="22"/>
        </w:rPr>
        <w:t xml:space="preserve"> determines that the project needs to be reviewed by CPHS</w:t>
      </w:r>
      <w:r w:rsidR="00FD71B0">
        <w:rPr>
          <w:rFonts w:ascii="Calibri" w:hAnsi="Calibri"/>
          <w:sz w:val="22"/>
          <w:szCs w:val="22"/>
        </w:rPr>
        <w:t xml:space="preserve"> or is unsure whether it needs to be reviewed by CPHS</w:t>
      </w:r>
      <w:r>
        <w:rPr>
          <w:rFonts w:ascii="Calibri" w:hAnsi="Calibri"/>
          <w:sz w:val="22"/>
          <w:szCs w:val="22"/>
        </w:rPr>
        <w:t xml:space="preserve">, </w:t>
      </w:r>
      <w:r w:rsidR="00FD71B0">
        <w:rPr>
          <w:rFonts w:ascii="Calibri" w:hAnsi="Calibri"/>
          <w:sz w:val="22"/>
          <w:szCs w:val="22"/>
        </w:rPr>
        <w:t xml:space="preserve">the IRB staff has the option </w:t>
      </w:r>
      <w:r>
        <w:rPr>
          <w:rFonts w:ascii="Calibri" w:hAnsi="Calibri"/>
          <w:sz w:val="22"/>
          <w:szCs w:val="22"/>
        </w:rPr>
        <w:t xml:space="preserve">to seek additional review by the VP, Human Research Protection Program, Chair or Vice Chair of any of the four CPHS panels, division/department QI </w:t>
      </w:r>
      <w:r w:rsidR="00061366">
        <w:rPr>
          <w:rFonts w:ascii="Calibri" w:hAnsi="Calibri"/>
          <w:sz w:val="22"/>
          <w:szCs w:val="22"/>
        </w:rPr>
        <w:t>official</w:t>
      </w:r>
      <w:r>
        <w:rPr>
          <w:rFonts w:ascii="Calibri" w:hAnsi="Calibri"/>
          <w:sz w:val="22"/>
          <w:szCs w:val="22"/>
        </w:rPr>
        <w:t xml:space="preserve"> or others. </w:t>
      </w:r>
      <w:r w:rsidR="0008727E">
        <w:rPr>
          <w:rFonts w:ascii="Calibri" w:hAnsi="Calibri"/>
          <w:sz w:val="22"/>
          <w:szCs w:val="22"/>
        </w:rPr>
        <w:t>If the decision is that the project meets the definition of regulated huma</w:t>
      </w:r>
      <w:r w:rsidR="00FD71B0">
        <w:rPr>
          <w:rFonts w:ascii="Calibri" w:hAnsi="Calibri"/>
          <w:sz w:val="22"/>
          <w:szCs w:val="22"/>
        </w:rPr>
        <w:t>n subjects research, the IRB staff</w:t>
      </w:r>
      <w:r w:rsidR="0008727E">
        <w:rPr>
          <w:rFonts w:ascii="Calibri" w:hAnsi="Calibri"/>
          <w:sz w:val="22"/>
          <w:szCs w:val="22"/>
        </w:rPr>
        <w:t xml:space="preserve"> will send a letter with the determination and instructions to submit the project to CPHS via iRIS. </w:t>
      </w:r>
    </w:p>
    <w:p w14:paraId="1162928F" w14:textId="77777777" w:rsidR="0008727E" w:rsidRDefault="0008727E" w:rsidP="00186DBA">
      <w:pPr>
        <w:rPr>
          <w:rFonts w:ascii="Calibri" w:hAnsi="Calibri"/>
          <w:sz w:val="22"/>
          <w:szCs w:val="22"/>
        </w:rPr>
      </w:pPr>
    </w:p>
    <w:p w14:paraId="0E759FC7" w14:textId="77777777" w:rsidR="00186DBA" w:rsidRDefault="00186DBA" w:rsidP="00186DBA">
      <w:pPr>
        <w:rPr>
          <w:rFonts w:ascii="Calibri" w:hAnsi="Calibri"/>
          <w:sz w:val="22"/>
          <w:szCs w:val="22"/>
        </w:rPr>
      </w:pPr>
      <w:bookmarkStart w:id="0" w:name="_GoBack"/>
      <w:bookmarkEnd w:id="0"/>
    </w:p>
    <w:p w14:paraId="6B9F49E0" w14:textId="77777777" w:rsidR="00BE0FAD" w:rsidRDefault="00BE0FAD" w:rsidP="004A0385">
      <w:pPr>
        <w:rPr>
          <w:rFonts w:ascii="Calibri" w:hAnsi="Calibri"/>
          <w:sz w:val="22"/>
          <w:szCs w:val="22"/>
        </w:rPr>
      </w:pPr>
    </w:p>
    <w:p w14:paraId="58E2171A" w14:textId="784C9D0E" w:rsidR="00BE0FAD" w:rsidRDefault="00BE0FAD" w:rsidP="004A0385">
      <w:pPr>
        <w:rPr>
          <w:rFonts w:ascii="Calibri" w:hAnsi="Calibri"/>
          <w:sz w:val="22"/>
          <w:szCs w:val="22"/>
        </w:rPr>
      </w:pPr>
      <w:r>
        <w:rPr>
          <w:rFonts w:ascii="Calibri" w:hAnsi="Calibri"/>
          <w:sz w:val="22"/>
          <w:szCs w:val="22"/>
        </w:rPr>
        <w:lastRenderedPageBreak/>
        <w:t xml:space="preserve">The QI Project Registration form collects information on estimated project end date. A month after this end date, a notice will be sent to the Project Leader to complete a follow up survey form about the status of the project. </w:t>
      </w:r>
    </w:p>
    <w:p w14:paraId="6FD7FDB2" w14:textId="77777777" w:rsidR="00BE0FAD" w:rsidRDefault="00BE0FAD" w:rsidP="00BE0FAD">
      <w:pPr>
        <w:rPr>
          <w:rFonts w:ascii="Calibri" w:hAnsi="Calibri"/>
          <w:sz w:val="22"/>
          <w:szCs w:val="22"/>
        </w:rPr>
      </w:pPr>
    </w:p>
    <w:p w14:paraId="23E895A4" w14:textId="7FCCD36D" w:rsidR="00BE0FAD" w:rsidRDefault="00BE0FAD" w:rsidP="00BE0FAD">
      <w:pPr>
        <w:rPr>
          <w:rFonts w:ascii="Calibri" w:hAnsi="Calibri"/>
          <w:sz w:val="22"/>
          <w:szCs w:val="22"/>
        </w:rPr>
      </w:pPr>
      <w:r>
        <w:rPr>
          <w:rFonts w:ascii="Calibri" w:hAnsi="Calibri"/>
          <w:sz w:val="22"/>
          <w:szCs w:val="22"/>
        </w:rPr>
        <w:t xml:space="preserve">IRB staff will send periodic reports to each division/department QI lead about the activities registered by that division/department. </w:t>
      </w:r>
    </w:p>
    <w:p w14:paraId="06AE4C15" w14:textId="30255988" w:rsidR="0008727E" w:rsidRDefault="0008727E" w:rsidP="004A0385">
      <w:pPr>
        <w:rPr>
          <w:rFonts w:ascii="Calibri" w:hAnsi="Calibri"/>
          <w:sz w:val="22"/>
          <w:szCs w:val="22"/>
        </w:rPr>
      </w:pPr>
    </w:p>
    <w:p w14:paraId="4C56363D" w14:textId="77777777" w:rsidR="00B5201F" w:rsidRPr="004A0385" w:rsidRDefault="00B5201F" w:rsidP="00822231">
      <w:pPr>
        <w:rPr>
          <w:rFonts w:ascii="Calibri" w:hAnsi="Calibri"/>
          <w:sz w:val="22"/>
          <w:szCs w:val="22"/>
        </w:rPr>
      </w:pPr>
    </w:p>
    <w:p w14:paraId="2C6626B3" w14:textId="1FF3542A" w:rsidR="000F253A" w:rsidRPr="004A0385" w:rsidRDefault="00191E8F" w:rsidP="00A872A2">
      <w:pPr>
        <w:rPr>
          <w:rFonts w:ascii="Calibri" w:hAnsi="Calibri"/>
          <w:b/>
          <w:sz w:val="22"/>
          <w:szCs w:val="22"/>
        </w:rPr>
      </w:pPr>
      <w:r>
        <w:rPr>
          <w:rFonts w:ascii="Calibri" w:hAnsi="Calibri"/>
          <w:b/>
          <w:sz w:val="22"/>
          <w:szCs w:val="22"/>
        </w:rPr>
        <w:t>REFERENCES</w:t>
      </w:r>
    </w:p>
    <w:p w14:paraId="65E77E3C" w14:textId="77777777" w:rsidR="000F253A" w:rsidRPr="004A0385" w:rsidRDefault="000F253A" w:rsidP="00A872A2">
      <w:pPr>
        <w:rPr>
          <w:rFonts w:ascii="Calibri" w:hAnsi="Calibri"/>
          <w:sz w:val="22"/>
          <w:szCs w:val="22"/>
        </w:rPr>
      </w:pPr>
    </w:p>
    <w:p w14:paraId="3D67ABAD" w14:textId="68475BCA" w:rsidR="003C353F" w:rsidRPr="00191E8F" w:rsidRDefault="0033537C" w:rsidP="0033537C">
      <w:pPr>
        <w:numPr>
          <w:ilvl w:val="0"/>
          <w:numId w:val="1"/>
        </w:numPr>
        <w:tabs>
          <w:tab w:val="clear" w:pos="0"/>
          <w:tab w:val="left" w:pos="270"/>
        </w:tabs>
        <w:ind w:left="270" w:hanging="270"/>
        <w:rPr>
          <w:rStyle w:val="Hyperlink"/>
          <w:rFonts w:ascii="Calibri" w:hAnsi="Calibri"/>
          <w:color w:val="auto"/>
          <w:sz w:val="22"/>
          <w:szCs w:val="22"/>
          <w:u w:val="none"/>
        </w:rPr>
      </w:pPr>
      <w:r>
        <w:rPr>
          <w:rFonts w:ascii="Calibri" w:hAnsi="Calibri"/>
          <w:sz w:val="22"/>
          <w:szCs w:val="22"/>
        </w:rPr>
        <w:t xml:space="preserve">OHRP </w:t>
      </w:r>
      <w:r w:rsidR="00AE32A8">
        <w:rPr>
          <w:rFonts w:ascii="Calibri" w:hAnsi="Calibri"/>
          <w:sz w:val="22"/>
          <w:szCs w:val="22"/>
        </w:rPr>
        <w:t xml:space="preserve">Quality Improvement Activities FAQ - </w:t>
      </w:r>
      <w:hyperlink r:id="rId10" w:history="1">
        <w:r w:rsidR="00AE32A8" w:rsidRPr="008D30E7">
          <w:rPr>
            <w:rStyle w:val="Hyperlink"/>
            <w:rFonts w:ascii="Calibri" w:hAnsi="Calibri"/>
            <w:sz w:val="22"/>
            <w:szCs w:val="22"/>
          </w:rPr>
          <w:t>http://www.hhs.gov/ohrp/regulations-and policy/guidance/</w:t>
        </w:r>
        <w:proofErr w:type="spellStart"/>
        <w:r w:rsidR="00AE32A8" w:rsidRPr="008D30E7">
          <w:rPr>
            <w:rStyle w:val="Hyperlink"/>
            <w:rFonts w:ascii="Calibri" w:hAnsi="Calibri"/>
            <w:sz w:val="22"/>
            <w:szCs w:val="22"/>
          </w:rPr>
          <w:t>faq</w:t>
        </w:r>
        <w:proofErr w:type="spellEnd"/>
        <w:r w:rsidR="00AE32A8" w:rsidRPr="008D30E7">
          <w:rPr>
            <w:rStyle w:val="Hyperlink"/>
            <w:rFonts w:ascii="Calibri" w:hAnsi="Calibri"/>
            <w:sz w:val="22"/>
            <w:szCs w:val="22"/>
          </w:rPr>
          <w:t>/quality-improvement-activities/</w:t>
        </w:r>
      </w:hyperlink>
    </w:p>
    <w:p w14:paraId="54F08F78" w14:textId="26A3EBBF" w:rsidR="00191E8F" w:rsidRDefault="00191E8F" w:rsidP="0033537C">
      <w:pPr>
        <w:numPr>
          <w:ilvl w:val="0"/>
          <w:numId w:val="1"/>
        </w:numPr>
        <w:tabs>
          <w:tab w:val="clear" w:pos="0"/>
          <w:tab w:val="left" w:pos="270"/>
        </w:tabs>
        <w:ind w:left="270" w:hanging="270"/>
        <w:rPr>
          <w:rFonts w:ascii="Calibri" w:hAnsi="Calibri"/>
          <w:sz w:val="22"/>
          <w:szCs w:val="22"/>
        </w:rPr>
      </w:pPr>
      <w:r>
        <w:rPr>
          <w:rFonts w:ascii="Calibri" w:hAnsi="Calibri"/>
          <w:sz w:val="22"/>
          <w:szCs w:val="22"/>
        </w:rPr>
        <w:t xml:space="preserve">CPHS policy - </w:t>
      </w:r>
      <w:r w:rsidRPr="00580A6A">
        <w:rPr>
          <w:rFonts w:ascii="Calibri" w:hAnsi="Calibri"/>
          <w:sz w:val="22"/>
          <w:szCs w:val="22"/>
        </w:rPr>
        <w:t>Research Which Requires Review by IRB</w:t>
      </w:r>
    </w:p>
    <w:p w14:paraId="4D31E529" w14:textId="77777777" w:rsidR="00A872A2" w:rsidRPr="00644C82" w:rsidRDefault="00A872A2" w:rsidP="00644C82">
      <w:pPr>
        <w:tabs>
          <w:tab w:val="left" w:pos="360"/>
        </w:tabs>
        <w:rPr>
          <w:rFonts w:ascii="Calibri" w:hAnsi="Calibri"/>
          <w:sz w:val="22"/>
          <w:szCs w:val="22"/>
        </w:rPr>
      </w:pPr>
    </w:p>
    <w:p w14:paraId="6E401923" w14:textId="25C0B225" w:rsidR="00AC0375" w:rsidRPr="00FA2294" w:rsidRDefault="00AC0375">
      <w:pPr>
        <w:rPr>
          <w:rFonts w:asciiTheme="majorHAnsi" w:hAnsiTheme="majorHAnsi"/>
          <w:bCs/>
          <w:sz w:val="22"/>
          <w:szCs w:val="22"/>
        </w:rPr>
      </w:pPr>
    </w:p>
    <w:p w14:paraId="2E19BC71" w14:textId="74149A9F" w:rsidR="00A872A2" w:rsidRDefault="00191E8F" w:rsidP="00C91673">
      <w:pPr>
        <w:rPr>
          <w:rFonts w:ascii="Calibri" w:hAnsi="Calibri"/>
          <w:b/>
          <w:sz w:val="22"/>
          <w:szCs w:val="22"/>
        </w:rPr>
      </w:pPr>
      <w:r w:rsidRPr="00191E8F">
        <w:rPr>
          <w:rFonts w:ascii="Calibri" w:hAnsi="Calibri"/>
          <w:b/>
          <w:sz w:val="22"/>
          <w:szCs w:val="22"/>
        </w:rPr>
        <w:t>ATTACHMENTS</w:t>
      </w:r>
    </w:p>
    <w:p w14:paraId="1BAB013E" w14:textId="77777777" w:rsidR="00191E8F" w:rsidRPr="00191E8F" w:rsidRDefault="00191E8F" w:rsidP="00C91673">
      <w:pPr>
        <w:rPr>
          <w:rFonts w:ascii="Calibri" w:hAnsi="Calibri"/>
          <w:b/>
          <w:sz w:val="22"/>
          <w:szCs w:val="22"/>
        </w:rPr>
      </w:pPr>
    </w:p>
    <w:p w14:paraId="557CB3FC" w14:textId="680411BC" w:rsidR="00191E8F" w:rsidRDefault="00191E8F" w:rsidP="00191E8F">
      <w:pPr>
        <w:pStyle w:val="ListParagraph"/>
        <w:numPr>
          <w:ilvl w:val="0"/>
          <w:numId w:val="19"/>
        </w:numPr>
        <w:rPr>
          <w:rFonts w:ascii="Calibri" w:hAnsi="Calibri"/>
          <w:sz w:val="22"/>
          <w:szCs w:val="22"/>
        </w:rPr>
      </w:pPr>
      <w:r>
        <w:rPr>
          <w:rFonts w:ascii="Calibri" w:hAnsi="Calibri"/>
          <w:sz w:val="22"/>
          <w:szCs w:val="22"/>
        </w:rPr>
        <w:t xml:space="preserve">QI Project </w:t>
      </w:r>
      <w:r w:rsidR="001B1D5D">
        <w:rPr>
          <w:rFonts w:ascii="Calibri" w:hAnsi="Calibri"/>
          <w:sz w:val="22"/>
          <w:szCs w:val="22"/>
        </w:rPr>
        <w:t>Charter</w:t>
      </w:r>
      <w:r>
        <w:rPr>
          <w:rFonts w:ascii="Calibri" w:hAnsi="Calibri"/>
          <w:sz w:val="22"/>
          <w:szCs w:val="22"/>
        </w:rPr>
        <w:t xml:space="preserve"> Template (it is not mandatory to use this template) </w:t>
      </w:r>
    </w:p>
    <w:p w14:paraId="050470B3" w14:textId="7EC30BDC" w:rsidR="00191E8F" w:rsidRPr="00191E8F" w:rsidRDefault="00191E8F" w:rsidP="00191E8F">
      <w:pPr>
        <w:pStyle w:val="ListParagraph"/>
        <w:numPr>
          <w:ilvl w:val="0"/>
          <w:numId w:val="19"/>
        </w:numPr>
        <w:rPr>
          <w:rFonts w:ascii="Calibri" w:hAnsi="Calibri"/>
          <w:sz w:val="22"/>
          <w:szCs w:val="22"/>
        </w:rPr>
      </w:pPr>
      <w:r>
        <w:rPr>
          <w:rFonts w:ascii="Calibri" w:hAnsi="Calibri"/>
          <w:sz w:val="22"/>
          <w:szCs w:val="22"/>
        </w:rPr>
        <w:t xml:space="preserve">UTHealth Departmental Quality Improvement Resources </w:t>
      </w:r>
    </w:p>
    <w:sectPr w:rsidR="00191E8F" w:rsidRPr="00191E8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DF749" w14:textId="77777777" w:rsidR="00D057F9" w:rsidRDefault="00D057F9" w:rsidP="004F1200">
      <w:r>
        <w:separator/>
      </w:r>
    </w:p>
  </w:endnote>
  <w:endnote w:type="continuationSeparator" w:id="0">
    <w:p w14:paraId="37581EB1" w14:textId="77777777" w:rsidR="00D057F9" w:rsidRDefault="00D057F9" w:rsidP="004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4B6CB" w14:textId="77777777" w:rsidR="00FA2294" w:rsidRDefault="00FA2294" w:rsidP="004F1200">
    <w:pPr>
      <w:pStyle w:val="Footer"/>
      <w:pBdr>
        <w:top w:val="single" w:sz="4" w:space="1" w:color="auto"/>
      </w:pBdr>
      <w:tabs>
        <w:tab w:val="clear" w:pos="4680"/>
        <w:tab w:val="right" w:pos="8640"/>
      </w:tabs>
      <w:rPr>
        <w:rFonts w:ascii="Verdana" w:hAnsi="Verdana"/>
        <w:sz w:val="18"/>
        <w:szCs w:val="18"/>
      </w:rPr>
    </w:pPr>
  </w:p>
  <w:p w14:paraId="048586F5" w14:textId="77777777" w:rsidR="00FA2294" w:rsidRDefault="00FA2294" w:rsidP="004F1200">
    <w:pPr>
      <w:rPr>
        <w:rFonts w:ascii="Verdana" w:hAnsi="Verdana"/>
        <w:sz w:val="18"/>
        <w:szCs w:val="18"/>
      </w:rPr>
    </w:pPr>
    <w:r>
      <w:rPr>
        <w:rFonts w:ascii="Verdana" w:hAnsi="Verdana"/>
        <w:sz w:val="18"/>
        <w:szCs w:val="18"/>
      </w:rPr>
      <w:t xml:space="preserve">Committee for Protection of Human Subjects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Page </w:t>
    </w:r>
    <w:r>
      <w:rPr>
        <w:rFonts w:ascii="Verdana" w:hAnsi="Verdana"/>
        <w:sz w:val="18"/>
        <w:szCs w:val="18"/>
      </w:rPr>
      <w:fldChar w:fldCharType="begin"/>
    </w:r>
    <w:r>
      <w:rPr>
        <w:rFonts w:ascii="Verdana" w:hAnsi="Verdana"/>
        <w:sz w:val="18"/>
        <w:szCs w:val="18"/>
      </w:rPr>
      <w:instrText xml:space="preserve"> PAGE </w:instrText>
    </w:r>
    <w:r>
      <w:rPr>
        <w:rFonts w:ascii="Verdana" w:hAnsi="Verdana"/>
        <w:sz w:val="18"/>
        <w:szCs w:val="18"/>
      </w:rPr>
      <w:fldChar w:fldCharType="separate"/>
    </w:r>
    <w:r w:rsidR="00BE0FAD">
      <w:rPr>
        <w:rFonts w:ascii="Verdana" w:hAnsi="Verdana"/>
        <w:noProof/>
        <w:sz w:val="18"/>
        <w:szCs w:val="18"/>
      </w:rPr>
      <w:t>2</w:t>
    </w:r>
    <w:r>
      <w:rPr>
        <w:rFonts w:ascii="Verdana" w:hAnsi="Verdana"/>
        <w:sz w:val="18"/>
        <w:szCs w:val="18"/>
      </w:rPr>
      <w:fldChar w:fldCharType="end"/>
    </w:r>
    <w:r>
      <w:rPr>
        <w:rFonts w:ascii="Verdana" w:hAnsi="Verdana"/>
        <w:sz w:val="18"/>
        <w:szCs w:val="18"/>
      </w:rPr>
      <w:t xml:space="preserve"> of </w:t>
    </w:r>
    <w:r>
      <w:rPr>
        <w:rFonts w:ascii="Verdana" w:hAnsi="Verdana"/>
        <w:sz w:val="18"/>
        <w:szCs w:val="18"/>
      </w:rPr>
      <w:fldChar w:fldCharType="begin"/>
    </w:r>
    <w:r>
      <w:rPr>
        <w:rFonts w:ascii="Verdana" w:hAnsi="Verdana"/>
        <w:sz w:val="18"/>
        <w:szCs w:val="18"/>
      </w:rPr>
      <w:instrText xml:space="preserve"> NUMPAGES  </w:instrText>
    </w:r>
    <w:r>
      <w:rPr>
        <w:rFonts w:ascii="Verdana" w:hAnsi="Verdana"/>
        <w:sz w:val="18"/>
        <w:szCs w:val="18"/>
      </w:rPr>
      <w:fldChar w:fldCharType="separate"/>
    </w:r>
    <w:r w:rsidR="00BE0FAD">
      <w:rPr>
        <w:rFonts w:ascii="Verdana" w:hAnsi="Verdana"/>
        <w:noProof/>
        <w:sz w:val="18"/>
        <w:szCs w:val="18"/>
      </w:rPr>
      <w:t>3</w:t>
    </w:r>
    <w:r>
      <w:rPr>
        <w:rFonts w:ascii="Verdana" w:hAnsi="Verdana"/>
        <w:sz w:val="18"/>
        <w:szCs w:val="18"/>
      </w:rPr>
      <w:fldChar w:fldCharType="end"/>
    </w:r>
  </w:p>
  <w:p w14:paraId="11970633" w14:textId="77777777" w:rsidR="00FA2294" w:rsidRDefault="00FA2294" w:rsidP="004F1200">
    <w:pPr>
      <w:pStyle w:val="Footer"/>
    </w:pPr>
    <w:r>
      <w:rPr>
        <w:rFonts w:ascii="Verdana" w:hAnsi="Verdana"/>
        <w:sz w:val="18"/>
        <w:szCs w:val="18"/>
      </w:rPr>
      <w:t>University of Texas Health Science Center at Houston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29D26" w14:textId="77777777" w:rsidR="00D057F9" w:rsidRDefault="00D057F9" w:rsidP="004F1200">
      <w:r>
        <w:separator/>
      </w:r>
    </w:p>
  </w:footnote>
  <w:footnote w:type="continuationSeparator" w:id="0">
    <w:p w14:paraId="49BA04E5" w14:textId="77777777" w:rsidR="00D057F9" w:rsidRDefault="00D057F9" w:rsidP="004F12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ED10B" w14:textId="77777777" w:rsidR="00FA2294" w:rsidRPr="004A0385" w:rsidRDefault="00FA2294" w:rsidP="004A0385">
    <w:pPr>
      <w:jc w:val="center"/>
      <w:rPr>
        <w:rFonts w:ascii="Calibri" w:hAnsi="Calibri" w:cs="Arial"/>
        <w:b/>
        <w:sz w:val="22"/>
        <w:szCs w:val="22"/>
      </w:rPr>
    </w:pPr>
    <w:r w:rsidRPr="004A0385">
      <w:rPr>
        <w:rFonts w:ascii="Calibri" w:hAnsi="Calibri" w:cs="Arial"/>
        <w:b/>
        <w:sz w:val="22"/>
        <w:szCs w:val="22"/>
      </w:rPr>
      <w:t>University of Texas Health Science Center at Houston</w:t>
    </w:r>
  </w:p>
  <w:p w14:paraId="0DD65F34" w14:textId="09D40015" w:rsidR="00FA2294" w:rsidRPr="004A0385" w:rsidRDefault="00FA2294" w:rsidP="004A0385">
    <w:pPr>
      <w:pStyle w:val="Header"/>
      <w:jc w:val="center"/>
      <w:rPr>
        <w:rFonts w:ascii="Calibri" w:hAnsi="Calibri"/>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40"/>
    <w:multiLevelType w:val="hybridMultilevel"/>
    <w:tmpl w:val="1C901B4E"/>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C127C"/>
    <w:multiLevelType w:val="hybridMultilevel"/>
    <w:tmpl w:val="2C541E6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A24CC"/>
    <w:multiLevelType w:val="hybridMultilevel"/>
    <w:tmpl w:val="CACA4FC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DF7F80"/>
    <w:multiLevelType w:val="multilevel"/>
    <w:tmpl w:val="ECD66B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F00ADD"/>
    <w:multiLevelType w:val="hybridMultilevel"/>
    <w:tmpl w:val="E1E4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0073E"/>
    <w:multiLevelType w:val="hybridMultilevel"/>
    <w:tmpl w:val="1CD0BC3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A47082"/>
    <w:multiLevelType w:val="hybridMultilevel"/>
    <w:tmpl w:val="EB74789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6B5BEB"/>
    <w:multiLevelType w:val="hybridMultilevel"/>
    <w:tmpl w:val="FEF0BFF8"/>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113AAB"/>
    <w:multiLevelType w:val="hybridMultilevel"/>
    <w:tmpl w:val="C3807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B56F4C"/>
    <w:multiLevelType w:val="hybridMultilevel"/>
    <w:tmpl w:val="16B2F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24415"/>
    <w:multiLevelType w:val="multilevel"/>
    <w:tmpl w:val="577C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586596"/>
    <w:multiLevelType w:val="multilevel"/>
    <w:tmpl w:val="679EAB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numFmt w:val="decimal"/>
      <w:pStyle w:val="Heading4"/>
      <w:lvlText w:val="%1.%2.%3.%4"/>
      <w:lvlJc w:val="left"/>
      <w:pPr>
        <w:tabs>
          <w:tab w:val="num" w:pos="864"/>
        </w:tabs>
        <w:ind w:left="864" w:hanging="864"/>
      </w:pPr>
      <w:rPr>
        <w:rFonts w:hint="default"/>
      </w:rPr>
    </w:lvl>
    <w:lvl w:ilvl="4">
      <w:start w:val="8717328"/>
      <w:numFmt w:val="decimal"/>
      <w:pStyle w:val="Heading5"/>
      <w:lvlText w:val="%1.%2.%3.%4.%5"/>
      <w:lvlJc w:val="left"/>
      <w:pPr>
        <w:tabs>
          <w:tab w:val="num" w:pos="1008"/>
        </w:tabs>
        <w:ind w:left="1008" w:hanging="1008"/>
      </w:pPr>
      <w:rPr>
        <w:rFonts w:hint="default"/>
      </w:rPr>
    </w:lvl>
    <w:lvl w:ilvl="5">
      <w:start w:val="1240644"/>
      <w:numFmt w:val="decimal"/>
      <w:pStyle w:val="Heading6"/>
      <w:lvlText w:val="%1.%2.%3.%4.%5.%6"/>
      <w:lvlJc w:val="left"/>
      <w:pPr>
        <w:tabs>
          <w:tab w:val="num" w:pos="1152"/>
        </w:tabs>
        <w:ind w:left="1152" w:hanging="1152"/>
      </w:pPr>
      <w:rPr>
        <w:rFonts w:hint="default"/>
      </w:rPr>
    </w:lvl>
    <w:lvl w:ilvl="6">
      <w:start w:val="75177088"/>
      <w:numFmt w:val="decimal"/>
      <w:pStyle w:val="Heading7"/>
      <w:lvlText w:val="%1.%2.%3.%4.%5.%6.%7"/>
      <w:lvlJc w:val="left"/>
      <w:pPr>
        <w:tabs>
          <w:tab w:val="num" w:pos="1296"/>
        </w:tabs>
        <w:ind w:left="1296" w:hanging="1296"/>
      </w:pPr>
      <w:rPr>
        <w:rFonts w:hint="default"/>
      </w:rPr>
    </w:lvl>
    <w:lvl w:ilvl="7">
      <w:start w:val="319317940"/>
      <w:numFmt w:val="decimal"/>
      <w:pStyle w:val="Heading8"/>
      <w:lvlText w:val="%1.%2.%3.%4.%5.%6.%7.%8"/>
      <w:lvlJc w:val="left"/>
      <w:pPr>
        <w:tabs>
          <w:tab w:val="num" w:pos="1440"/>
        </w:tabs>
        <w:ind w:left="1440" w:hanging="1440"/>
      </w:pPr>
      <w:rPr>
        <w:rFonts w:hint="default"/>
      </w:rPr>
    </w:lvl>
    <w:lvl w:ilvl="8">
      <w:start w:val="928540054"/>
      <w:numFmt w:val="decimal"/>
      <w:pStyle w:val="Heading9"/>
      <w:lvlText w:val="%1.%2.%3.%4.%5.%6.%7.%8.%9"/>
      <w:lvlJc w:val="left"/>
      <w:pPr>
        <w:tabs>
          <w:tab w:val="num" w:pos="1584"/>
        </w:tabs>
        <w:ind w:left="1584" w:hanging="1584"/>
      </w:pPr>
      <w:rPr>
        <w:rFonts w:hint="default"/>
      </w:rPr>
    </w:lvl>
  </w:abstractNum>
  <w:abstractNum w:abstractNumId="12">
    <w:nsid w:val="401063F6"/>
    <w:multiLevelType w:val="hybridMultilevel"/>
    <w:tmpl w:val="2A30D4D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AD2665"/>
    <w:multiLevelType w:val="hybridMultilevel"/>
    <w:tmpl w:val="32D226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5F31183"/>
    <w:multiLevelType w:val="hybridMultilevel"/>
    <w:tmpl w:val="0388E9E4"/>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DE6680"/>
    <w:multiLevelType w:val="hybridMultilevel"/>
    <w:tmpl w:val="2AECFB46"/>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D64257"/>
    <w:multiLevelType w:val="hybridMultilevel"/>
    <w:tmpl w:val="8EFA7C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EA8368C"/>
    <w:multiLevelType w:val="hybridMultilevel"/>
    <w:tmpl w:val="D2CA1B8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9"/>
  </w:num>
  <w:num w:numId="4">
    <w:abstractNumId w:val="3"/>
  </w:num>
  <w:num w:numId="5">
    <w:abstractNumId w:val="1"/>
  </w:num>
  <w:num w:numId="6">
    <w:abstractNumId w:val="2"/>
  </w:num>
  <w:num w:numId="7">
    <w:abstractNumId w:val="5"/>
  </w:num>
  <w:num w:numId="8">
    <w:abstractNumId w:val="0"/>
  </w:num>
  <w:num w:numId="9">
    <w:abstractNumId w:val="15"/>
  </w:num>
  <w:num w:numId="10">
    <w:abstractNumId w:val="16"/>
  </w:num>
  <w:num w:numId="11">
    <w:abstractNumId w:val="18"/>
  </w:num>
  <w:num w:numId="12">
    <w:abstractNumId w:val="6"/>
  </w:num>
  <w:num w:numId="13">
    <w:abstractNumId w:val="7"/>
  </w:num>
  <w:num w:numId="14">
    <w:abstractNumId w:val="12"/>
  </w:num>
  <w:num w:numId="15">
    <w:abstractNumId w:val="17"/>
  </w:num>
  <w:num w:numId="16">
    <w:abstractNumId w:val="10"/>
  </w:num>
  <w:num w:numId="17">
    <w:abstractNumId w:val="13"/>
  </w:num>
  <w:num w:numId="18">
    <w:abstractNumId w:val="4"/>
  </w:num>
  <w:num w:numId="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92"/>
    <w:rsid w:val="00061366"/>
    <w:rsid w:val="0008727E"/>
    <w:rsid w:val="000F253A"/>
    <w:rsid w:val="001174A5"/>
    <w:rsid w:val="001566DA"/>
    <w:rsid w:val="00186DBA"/>
    <w:rsid w:val="00191E8F"/>
    <w:rsid w:val="0019604F"/>
    <w:rsid w:val="001A4F3D"/>
    <w:rsid w:val="001B1D5D"/>
    <w:rsid w:val="001E0B30"/>
    <w:rsid w:val="002155E5"/>
    <w:rsid w:val="0024661F"/>
    <w:rsid w:val="0025507E"/>
    <w:rsid w:val="0033537C"/>
    <w:rsid w:val="00357E07"/>
    <w:rsid w:val="00363A9A"/>
    <w:rsid w:val="003970D7"/>
    <w:rsid w:val="003C353F"/>
    <w:rsid w:val="003C4BFA"/>
    <w:rsid w:val="003C5D51"/>
    <w:rsid w:val="004312AC"/>
    <w:rsid w:val="00495937"/>
    <w:rsid w:val="004A0385"/>
    <w:rsid w:val="004F1200"/>
    <w:rsid w:val="004F468E"/>
    <w:rsid w:val="005010D9"/>
    <w:rsid w:val="00511898"/>
    <w:rsid w:val="00536FBC"/>
    <w:rsid w:val="0054455A"/>
    <w:rsid w:val="00572896"/>
    <w:rsid w:val="005761A0"/>
    <w:rsid w:val="00580A6A"/>
    <w:rsid w:val="005B00B4"/>
    <w:rsid w:val="00644C82"/>
    <w:rsid w:val="006539F7"/>
    <w:rsid w:val="00655C9A"/>
    <w:rsid w:val="00676362"/>
    <w:rsid w:val="006A767E"/>
    <w:rsid w:val="006D67EC"/>
    <w:rsid w:val="0070316A"/>
    <w:rsid w:val="00715249"/>
    <w:rsid w:val="00754E35"/>
    <w:rsid w:val="00762D2F"/>
    <w:rsid w:val="00774BDA"/>
    <w:rsid w:val="007E4BBF"/>
    <w:rsid w:val="007E6987"/>
    <w:rsid w:val="007F58C0"/>
    <w:rsid w:val="007F78D3"/>
    <w:rsid w:val="00822231"/>
    <w:rsid w:val="00826792"/>
    <w:rsid w:val="0083194B"/>
    <w:rsid w:val="008B235A"/>
    <w:rsid w:val="008C0087"/>
    <w:rsid w:val="009174B5"/>
    <w:rsid w:val="009269FC"/>
    <w:rsid w:val="00954C97"/>
    <w:rsid w:val="009962B5"/>
    <w:rsid w:val="009B1F45"/>
    <w:rsid w:val="00A001F1"/>
    <w:rsid w:val="00A74A88"/>
    <w:rsid w:val="00A872A2"/>
    <w:rsid w:val="00AC0375"/>
    <w:rsid w:val="00AE32A8"/>
    <w:rsid w:val="00AF6B09"/>
    <w:rsid w:val="00B5201F"/>
    <w:rsid w:val="00BE0FAD"/>
    <w:rsid w:val="00BE157F"/>
    <w:rsid w:val="00C1419D"/>
    <w:rsid w:val="00C209D3"/>
    <w:rsid w:val="00C51BDA"/>
    <w:rsid w:val="00C91673"/>
    <w:rsid w:val="00C953E4"/>
    <w:rsid w:val="00CF7EEB"/>
    <w:rsid w:val="00D031E9"/>
    <w:rsid w:val="00D057F9"/>
    <w:rsid w:val="00D10847"/>
    <w:rsid w:val="00D44847"/>
    <w:rsid w:val="00D762ED"/>
    <w:rsid w:val="00D77526"/>
    <w:rsid w:val="00DC5558"/>
    <w:rsid w:val="00DF1721"/>
    <w:rsid w:val="00EC0BB2"/>
    <w:rsid w:val="00EF76A5"/>
    <w:rsid w:val="00F15C5F"/>
    <w:rsid w:val="00F447BD"/>
    <w:rsid w:val="00F46EE7"/>
    <w:rsid w:val="00F6765C"/>
    <w:rsid w:val="00FA2294"/>
    <w:rsid w:val="00FD3FB1"/>
    <w:rsid w:val="00FD71B0"/>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1B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A2"/>
    <w:rPr>
      <w:sz w:val="24"/>
      <w:szCs w:val="24"/>
    </w:rPr>
  </w:style>
  <w:style w:type="paragraph" w:styleId="Heading1">
    <w:name w:val="heading 1"/>
    <w:aliases w:val="SOP heading - 1st row,h-manual"/>
    <w:basedOn w:val="Normal"/>
    <w:next w:val="Normal"/>
    <w:link w:val="Heading1Char"/>
    <w:qFormat/>
    <w:rsid w:val="004A0385"/>
    <w:pPr>
      <w:keepNext/>
      <w:numPr>
        <w:numId w:val="2"/>
      </w:numPr>
      <w:spacing w:before="240" w:after="60"/>
      <w:outlineLvl w:val="0"/>
    </w:pPr>
    <w:rPr>
      <w:rFonts w:ascii="Arial" w:hAnsi="Arial" w:cs="Arial"/>
      <w:b/>
      <w:bCs/>
      <w:kern w:val="32"/>
      <w:sz w:val="32"/>
      <w:szCs w:val="32"/>
    </w:rPr>
  </w:style>
  <w:style w:type="paragraph" w:styleId="Heading2">
    <w:name w:val="heading 2"/>
    <w:aliases w:val="H-2"/>
    <w:basedOn w:val="Normal"/>
    <w:next w:val="Normal"/>
    <w:link w:val="Heading2Char"/>
    <w:qFormat/>
    <w:rsid w:val="004A0385"/>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0385"/>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0385"/>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4A0385"/>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4A0385"/>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4A0385"/>
    <w:pPr>
      <w:numPr>
        <w:ilvl w:val="6"/>
        <w:numId w:val="2"/>
      </w:numPr>
      <w:spacing w:before="240" w:after="60"/>
      <w:outlineLvl w:val="6"/>
    </w:pPr>
  </w:style>
  <w:style w:type="paragraph" w:styleId="Heading8">
    <w:name w:val="heading 8"/>
    <w:basedOn w:val="Normal"/>
    <w:next w:val="Normal"/>
    <w:link w:val="Heading8Char"/>
    <w:qFormat/>
    <w:rsid w:val="004A0385"/>
    <w:pPr>
      <w:numPr>
        <w:ilvl w:val="7"/>
        <w:numId w:val="2"/>
      </w:numPr>
      <w:spacing w:before="240" w:after="60"/>
      <w:outlineLvl w:val="7"/>
    </w:pPr>
    <w:rPr>
      <w:i/>
      <w:iCs/>
    </w:rPr>
  </w:style>
  <w:style w:type="paragraph" w:styleId="Heading9">
    <w:name w:val="heading 9"/>
    <w:basedOn w:val="Normal"/>
    <w:next w:val="Normal"/>
    <w:link w:val="Heading9Char"/>
    <w:qFormat/>
    <w:rsid w:val="004A038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Emphasis">
    <w:name w:val="Emphasis"/>
    <w:qFormat/>
    <w:rsid w:val="004312AC"/>
    <w:rPr>
      <w:i/>
      <w:iCs/>
    </w:rPr>
  </w:style>
  <w:style w:type="character" w:styleId="Hyperlink">
    <w:name w:val="Hyperlink"/>
    <w:rsid w:val="004312AC"/>
    <w:rPr>
      <w:color w:val="0000FF"/>
      <w:u w:val="single"/>
    </w:rPr>
  </w:style>
  <w:style w:type="paragraph" w:styleId="Header">
    <w:name w:val="header"/>
    <w:basedOn w:val="Normal"/>
    <w:link w:val="HeaderChar"/>
    <w:rsid w:val="004F1200"/>
    <w:pPr>
      <w:tabs>
        <w:tab w:val="center" w:pos="4680"/>
        <w:tab w:val="right" w:pos="9360"/>
      </w:tabs>
    </w:pPr>
  </w:style>
  <w:style w:type="character" w:customStyle="1" w:styleId="HeaderChar">
    <w:name w:val="Header Char"/>
    <w:link w:val="Header"/>
    <w:rsid w:val="004F1200"/>
    <w:rPr>
      <w:sz w:val="24"/>
      <w:szCs w:val="24"/>
    </w:rPr>
  </w:style>
  <w:style w:type="paragraph" w:styleId="Footer">
    <w:name w:val="footer"/>
    <w:basedOn w:val="Normal"/>
    <w:link w:val="FooterChar"/>
    <w:rsid w:val="004F1200"/>
    <w:pPr>
      <w:tabs>
        <w:tab w:val="center" w:pos="4680"/>
        <w:tab w:val="right" w:pos="9360"/>
      </w:tabs>
    </w:pPr>
  </w:style>
  <w:style w:type="character" w:customStyle="1" w:styleId="FooterChar">
    <w:name w:val="Footer Char"/>
    <w:link w:val="Footer"/>
    <w:rsid w:val="004F1200"/>
    <w:rPr>
      <w:sz w:val="24"/>
      <w:szCs w:val="24"/>
    </w:rPr>
  </w:style>
  <w:style w:type="paragraph" w:styleId="BalloonText">
    <w:name w:val="Balloon Text"/>
    <w:basedOn w:val="Normal"/>
    <w:link w:val="BalloonTextChar"/>
    <w:rsid w:val="006A767E"/>
    <w:rPr>
      <w:rFonts w:ascii="Lucida Grande" w:hAnsi="Lucida Grande" w:cs="Lucida Grande"/>
      <w:sz w:val="18"/>
      <w:szCs w:val="18"/>
    </w:rPr>
  </w:style>
  <w:style w:type="character" w:customStyle="1" w:styleId="BalloonTextChar">
    <w:name w:val="Balloon Text Char"/>
    <w:basedOn w:val="DefaultParagraphFont"/>
    <w:link w:val="BalloonText"/>
    <w:rsid w:val="006A767E"/>
    <w:rPr>
      <w:rFonts w:ascii="Lucida Grande" w:hAnsi="Lucida Grande" w:cs="Lucida Grande"/>
      <w:sz w:val="18"/>
      <w:szCs w:val="18"/>
    </w:rPr>
  </w:style>
  <w:style w:type="character" w:customStyle="1" w:styleId="Heading1Char">
    <w:name w:val="Heading 1 Char"/>
    <w:aliases w:val="SOP heading - 1st row Char,h-manual Char"/>
    <w:basedOn w:val="DefaultParagraphFont"/>
    <w:link w:val="Heading1"/>
    <w:rsid w:val="004A0385"/>
    <w:rPr>
      <w:rFonts w:ascii="Arial" w:hAnsi="Arial" w:cs="Arial"/>
      <w:b/>
      <w:bCs/>
      <w:kern w:val="32"/>
      <w:sz w:val="32"/>
      <w:szCs w:val="32"/>
    </w:rPr>
  </w:style>
  <w:style w:type="character" w:customStyle="1" w:styleId="Heading2Char">
    <w:name w:val="Heading 2 Char"/>
    <w:aliases w:val="H-2 Char"/>
    <w:basedOn w:val="DefaultParagraphFont"/>
    <w:link w:val="Heading2"/>
    <w:rsid w:val="004A0385"/>
    <w:rPr>
      <w:rFonts w:ascii="Arial" w:hAnsi="Arial" w:cs="Arial"/>
      <w:b/>
      <w:bCs/>
      <w:i/>
      <w:iCs/>
      <w:sz w:val="28"/>
      <w:szCs w:val="28"/>
    </w:rPr>
  </w:style>
  <w:style w:type="character" w:customStyle="1" w:styleId="Heading3Char">
    <w:name w:val="Heading 3 Char"/>
    <w:basedOn w:val="DefaultParagraphFont"/>
    <w:link w:val="Heading3"/>
    <w:rsid w:val="004A0385"/>
    <w:rPr>
      <w:rFonts w:ascii="Arial" w:hAnsi="Arial" w:cs="Arial"/>
      <w:b/>
      <w:bCs/>
      <w:sz w:val="26"/>
      <w:szCs w:val="26"/>
    </w:rPr>
  </w:style>
  <w:style w:type="character" w:customStyle="1" w:styleId="Heading4Char">
    <w:name w:val="Heading 4 Char"/>
    <w:basedOn w:val="DefaultParagraphFont"/>
    <w:link w:val="Heading4"/>
    <w:rsid w:val="004A0385"/>
    <w:rPr>
      <w:b/>
      <w:bCs/>
      <w:sz w:val="28"/>
      <w:szCs w:val="28"/>
    </w:rPr>
  </w:style>
  <w:style w:type="character" w:customStyle="1" w:styleId="Heading5Char">
    <w:name w:val="Heading 5 Char"/>
    <w:basedOn w:val="DefaultParagraphFont"/>
    <w:link w:val="Heading5"/>
    <w:rsid w:val="004A0385"/>
    <w:rPr>
      <w:b/>
      <w:bCs/>
      <w:i/>
      <w:iCs/>
      <w:sz w:val="26"/>
      <w:szCs w:val="26"/>
    </w:rPr>
  </w:style>
  <w:style w:type="character" w:customStyle="1" w:styleId="Heading6Char">
    <w:name w:val="Heading 6 Char"/>
    <w:basedOn w:val="DefaultParagraphFont"/>
    <w:link w:val="Heading6"/>
    <w:rsid w:val="004A0385"/>
    <w:rPr>
      <w:b/>
      <w:bCs/>
      <w:sz w:val="22"/>
      <w:szCs w:val="22"/>
    </w:rPr>
  </w:style>
  <w:style w:type="character" w:customStyle="1" w:styleId="Heading7Char">
    <w:name w:val="Heading 7 Char"/>
    <w:basedOn w:val="DefaultParagraphFont"/>
    <w:link w:val="Heading7"/>
    <w:rsid w:val="004A0385"/>
    <w:rPr>
      <w:sz w:val="24"/>
      <w:szCs w:val="24"/>
    </w:rPr>
  </w:style>
  <w:style w:type="character" w:customStyle="1" w:styleId="Heading8Char">
    <w:name w:val="Heading 8 Char"/>
    <w:basedOn w:val="DefaultParagraphFont"/>
    <w:link w:val="Heading8"/>
    <w:rsid w:val="004A0385"/>
    <w:rPr>
      <w:i/>
      <w:iCs/>
      <w:sz w:val="24"/>
      <w:szCs w:val="24"/>
    </w:rPr>
  </w:style>
  <w:style w:type="character" w:customStyle="1" w:styleId="Heading9Char">
    <w:name w:val="Heading 9 Char"/>
    <w:basedOn w:val="DefaultParagraphFont"/>
    <w:link w:val="Heading9"/>
    <w:rsid w:val="004A0385"/>
    <w:rPr>
      <w:rFonts w:ascii="Arial" w:hAnsi="Arial" w:cs="Arial"/>
      <w:sz w:val="22"/>
      <w:szCs w:val="22"/>
    </w:rPr>
  </w:style>
  <w:style w:type="paragraph" w:styleId="ListParagraph">
    <w:name w:val="List Paragraph"/>
    <w:basedOn w:val="Normal"/>
    <w:uiPriority w:val="72"/>
    <w:rsid w:val="004A0385"/>
    <w:pPr>
      <w:ind w:left="720"/>
      <w:contextualSpacing/>
    </w:pPr>
  </w:style>
  <w:style w:type="character" w:styleId="FollowedHyperlink">
    <w:name w:val="FollowedHyperlink"/>
    <w:basedOn w:val="DefaultParagraphFont"/>
    <w:rsid w:val="008B235A"/>
    <w:rPr>
      <w:color w:val="800080" w:themeColor="followedHyperlink"/>
      <w:u w:val="single"/>
    </w:rPr>
  </w:style>
  <w:style w:type="character" w:styleId="CommentReference">
    <w:name w:val="annotation reference"/>
    <w:basedOn w:val="DefaultParagraphFont"/>
    <w:semiHidden/>
    <w:unhideWhenUsed/>
    <w:rsid w:val="00FD3FB1"/>
    <w:rPr>
      <w:sz w:val="16"/>
      <w:szCs w:val="16"/>
    </w:rPr>
  </w:style>
  <w:style w:type="paragraph" w:styleId="CommentText">
    <w:name w:val="annotation text"/>
    <w:basedOn w:val="Normal"/>
    <w:link w:val="CommentTextChar"/>
    <w:semiHidden/>
    <w:unhideWhenUsed/>
    <w:rsid w:val="00FD3FB1"/>
    <w:rPr>
      <w:sz w:val="20"/>
      <w:szCs w:val="20"/>
    </w:rPr>
  </w:style>
  <w:style w:type="character" w:customStyle="1" w:styleId="CommentTextChar">
    <w:name w:val="Comment Text Char"/>
    <w:basedOn w:val="DefaultParagraphFont"/>
    <w:link w:val="CommentText"/>
    <w:semiHidden/>
    <w:rsid w:val="00FD3FB1"/>
  </w:style>
  <w:style w:type="paragraph" w:styleId="CommentSubject">
    <w:name w:val="annotation subject"/>
    <w:basedOn w:val="CommentText"/>
    <w:next w:val="CommentText"/>
    <w:link w:val="CommentSubjectChar"/>
    <w:semiHidden/>
    <w:unhideWhenUsed/>
    <w:rsid w:val="00FD3FB1"/>
    <w:rPr>
      <w:b/>
      <w:bCs/>
    </w:rPr>
  </w:style>
  <w:style w:type="character" w:customStyle="1" w:styleId="CommentSubjectChar">
    <w:name w:val="Comment Subject Char"/>
    <w:basedOn w:val="CommentTextChar"/>
    <w:link w:val="CommentSubject"/>
    <w:semiHidden/>
    <w:rsid w:val="00FD3F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A2"/>
    <w:rPr>
      <w:sz w:val="24"/>
      <w:szCs w:val="24"/>
    </w:rPr>
  </w:style>
  <w:style w:type="paragraph" w:styleId="Heading1">
    <w:name w:val="heading 1"/>
    <w:aliases w:val="SOP heading - 1st row,h-manual"/>
    <w:basedOn w:val="Normal"/>
    <w:next w:val="Normal"/>
    <w:link w:val="Heading1Char"/>
    <w:qFormat/>
    <w:rsid w:val="004A0385"/>
    <w:pPr>
      <w:keepNext/>
      <w:numPr>
        <w:numId w:val="2"/>
      </w:numPr>
      <w:spacing w:before="240" w:after="60"/>
      <w:outlineLvl w:val="0"/>
    </w:pPr>
    <w:rPr>
      <w:rFonts w:ascii="Arial" w:hAnsi="Arial" w:cs="Arial"/>
      <w:b/>
      <w:bCs/>
      <w:kern w:val="32"/>
      <w:sz w:val="32"/>
      <w:szCs w:val="32"/>
    </w:rPr>
  </w:style>
  <w:style w:type="paragraph" w:styleId="Heading2">
    <w:name w:val="heading 2"/>
    <w:aliases w:val="H-2"/>
    <w:basedOn w:val="Normal"/>
    <w:next w:val="Normal"/>
    <w:link w:val="Heading2Char"/>
    <w:qFormat/>
    <w:rsid w:val="004A0385"/>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0385"/>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0385"/>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4A0385"/>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4A0385"/>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4A0385"/>
    <w:pPr>
      <w:numPr>
        <w:ilvl w:val="6"/>
        <w:numId w:val="2"/>
      </w:numPr>
      <w:spacing w:before="240" w:after="60"/>
      <w:outlineLvl w:val="6"/>
    </w:pPr>
  </w:style>
  <w:style w:type="paragraph" w:styleId="Heading8">
    <w:name w:val="heading 8"/>
    <w:basedOn w:val="Normal"/>
    <w:next w:val="Normal"/>
    <w:link w:val="Heading8Char"/>
    <w:qFormat/>
    <w:rsid w:val="004A0385"/>
    <w:pPr>
      <w:numPr>
        <w:ilvl w:val="7"/>
        <w:numId w:val="2"/>
      </w:numPr>
      <w:spacing w:before="240" w:after="60"/>
      <w:outlineLvl w:val="7"/>
    </w:pPr>
    <w:rPr>
      <w:i/>
      <w:iCs/>
    </w:rPr>
  </w:style>
  <w:style w:type="paragraph" w:styleId="Heading9">
    <w:name w:val="heading 9"/>
    <w:basedOn w:val="Normal"/>
    <w:next w:val="Normal"/>
    <w:link w:val="Heading9Char"/>
    <w:qFormat/>
    <w:rsid w:val="004A038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Emphasis">
    <w:name w:val="Emphasis"/>
    <w:qFormat/>
    <w:rsid w:val="004312AC"/>
    <w:rPr>
      <w:i/>
      <w:iCs/>
    </w:rPr>
  </w:style>
  <w:style w:type="character" w:styleId="Hyperlink">
    <w:name w:val="Hyperlink"/>
    <w:rsid w:val="004312AC"/>
    <w:rPr>
      <w:color w:val="0000FF"/>
      <w:u w:val="single"/>
    </w:rPr>
  </w:style>
  <w:style w:type="paragraph" w:styleId="Header">
    <w:name w:val="header"/>
    <w:basedOn w:val="Normal"/>
    <w:link w:val="HeaderChar"/>
    <w:rsid w:val="004F1200"/>
    <w:pPr>
      <w:tabs>
        <w:tab w:val="center" w:pos="4680"/>
        <w:tab w:val="right" w:pos="9360"/>
      </w:tabs>
    </w:pPr>
  </w:style>
  <w:style w:type="character" w:customStyle="1" w:styleId="HeaderChar">
    <w:name w:val="Header Char"/>
    <w:link w:val="Header"/>
    <w:rsid w:val="004F1200"/>
    <w:rPr>
      <w:sz w:val="24"/>
      <w:szCs w:val="24"/>
    </w:rPr>
  </w:style>
  <w:style w:type="paragraph" w:styleId="Footer">
    <w:name w:val="footer"/>
    <w:basedOn w:val="Normal"/>
    <w:link w:val="FooterChar"/>
    <w:rsid w:val="004F1200"/>
    <w:pPr>
      <w:tabs>
        <w:tab w:val="center" w:pos="4680"/>
        <w:tab w:val="right" w:pos="9360"/>
      </w:tabs>
    </w:pPr>
  </w:style>
  <w:style w:type="character" w:customStyle="1" w:styleId="FooterChar">
    <w:name w:val="Footer Char"/>
    <w:link w:val="Footer"/>
    <w:rsid w:val="004F1200"/>
    <w:rPr>
      <w:sz w:val="24"/>
      <w:szCs w:val="24"/>
    </w:rPr>
  </w:style>
  <w:style w:type="paragraph" w:styleId="BalloonText">
    <w:name w:val="Balloon Text"/>
    <w:basedOn w:val="Normal"/>
    <w:link w:val="BalloonTextChar"/>
    <w:rsid w:val="006A767E"/>
    <w:rPr>
      <w:rFonts w:ascii="Lucida Grande" w:hAnsi="Lucida Grande" w:cs="Lucida Grande"/>
      <w:sz w:val="18"/>
      <w:szCs w:val="18"/>
    </w:rPr>
  </w:style>
  <w:style w:type="character" w:customStyle="1" w:styleId="BalloonTextChar">
    <w:name w:val="Balloon Text Char"/>
    <w:basedOn w:val="DefaultParagraphFont"/>
    <w:link w:val="BalloonText"/>
    <w:rsid w:val="006A767E"/>
    <w:rPr>
      <w:rFonts w:ascii="Lucida Grande" w:hAnsi="Lucida Grande" w:cs="Lucida Grande"/>
      <w:sz w:val="18"/>
      <w:szCs w:val="18"/>
    </w:rPr>
  </w:style>
  <w:style w:type="character" w:customStyle="1" w:styleId="Heading1Char">
    <w:name w:val="Heading 1 Char"/>
    <w:aliases w:val="SOP heading - 1st row Char,h-manual Char"/>
    <w:basedOn w:val="DefaultParagraphFont"/>
    <w:link w:val="Heading1"/>
    <w:rsid w:val="004A0385"/>
    <w:rPr>
      <w:rFonts w:ascii="Arial" w:hAnsi="Arial" w:cs="Arial"/>
      <w:b/>
      <w:bCs/>
      <w:kern w:val="32"/>
      <w:sz w:val="32"/>
      <w:szCs w:val="32"/>
    </w:rPr>
  </w:style>
  <w:style w:type="character" w:customStyle="1" w:styleId="Heading2Char">
    <w:name w:val="Heading 2 Char"/>
    <w:aliases w:val="H-2 Char"/>
    <w:basedOn w:val="DefaultParagraphFont"/>
    <w:link w:val="Heading2"/>
    <w:rsid w:val="004A0385"/>
    <w:rPr>
      <w:rFonts w:ascii="Arial" w:hAnsi="Arial" w:cs="Arial"/>
      <w:b/>
      <w:bCs/>
      <w:i/>
      <w:iCs/>
      <w:sz w:val="28"/>
      <w:szCs w:val="28"/>
    </w:rPr>
  </w:style>
  <w:style w:type="character" w:customStyle="1" w:styleId="Heading3Char">
    <w:name w:val="Heading 3 Char"/>
    <w:basedOn w:val="DefaultParagraphFont"/>
    <w:link w:val="Heading3"/>
    <w:rsid w:val="004A0385"/>
    <w:rPr>
      <w:rFonts w:ascii="Arial" w:hAnsi="Arial" w:cs="Arial"/>
      <w:b/>
      <w:bCs/>
      <w:sz w:val="26"/>
      <w:szCs w:val="26"/>
    </w:rPr>
  </w:style>
  <w:style w:type="character" w:customStyle="1" w:styleId="Heading4Char">
    <w:name w:val="Heading 4 Char"/>
    <w:basedOn w:val="DefaultParagraphFont"/>
    <w:link w:val="Heading4"/>
    <w:rsid w:val="004A0385"/>
    <w:rPr>
      <w:b/>
      <w:bCs/>
      <w:sz w:val="28"/>
      <w:szCs w:val="28"/>
    </w:rPr>
  </w:style>
  <w:style w:type="character" w:customStyle="1" w:styleId="Heading5Char">
    <w:name w:val="Heading 5 Char"/>
    <w:basedOn w:val="DefaultParagraphFont"/>
    <w:link w:val="Heading5"/>
    <w:rsid w:val="004A0385"/>
    <w:rPr>
      <w:b/>
      <w:bCs/>
      <w:i/>
      <w:iCs/>
      <w:sz w:val="26"/>
      <w:szCs w:val="26"/>
    </w:rPr>
  </w:style>
  <w:style w:type="character" w:customStyle="1" w:styleId="Heading6Char">
    <w:name w:val="Heading 6 Char"/>
    <w:basedOn w:val="DefaultParagraphFont"/>
    <w:link w:val="Heading6"/>
    <w:rsid w:val="004A0385"/>
    <w:rPr>
      <w:b/>
      <w:bCs/>
      <w:sz w:val="22"/>
      <w:szCs w:val="22"/>
    </w:rPr>
  </w:style>
  <w:style w:type="character" w:customStyle="1" w:styleId="Heading7Char">
    <w:name w:val="Heading 7 Char"/>
    <w:basedOn w:val="DefaultParagraphFont"/>
    <w:link w:val="Heading7"/>
    <w:rsid w:val="004A0385"/>
    <w:rPr>
      <w:sz w:val="24"/>
      <w:szCs w:val="24"/>
    </w:rPr>
  </w:style>
  <w:style w:type="character" w:customStyle="1" w:styleId="Heading8Char">
    <w:name w:val="Heading 8 Char"/>
    <w:basedOn w:val="DefaultParagraphFont"/>
    <w:link w:val="Heading8"/>
    <w:rsid w:val="004A0385"/>
    <w:rPr>
      <w:i/>
      <w:iCs/>
      <w:sz w:val="24"/>
      <w:szCs w:val="24"/>
    </w:rPr>
  </w:style>
  <w:style w:type="character" w:customStyle="1" w:styleId="Heading9Char">
    <w:name w:val="Heading 9 Char"/>
    <w:basedOn w:val="DefaultParagraphFont"/>
    <w:link w:val="Heading9"/>
    <w:rsid w:val="004A0385"/>
    <w:rPr>
      <w:rFonts w:ascii="Arial" w:hAnsi="Arial" w:cs="Arial"/>
      <w:sz w:val="22"/>
      <w:szCs w:val="22"/>
    </w:rPr>
  </w:style>
  <w:style w:type="paragraph" w:styleId="ListParagraph">
    <w:name w:val="List Paragraph"/>
    <w:basedOn w:val="Normal"/>
    <w:uiPriority w:val="72"/>
    <w:rsid w:val="004A0385"/>
    <w:pPr>
      <w:ind w:left="720"/>
      <w:contextualSpacing/>
    </w:pPr>
  </w:style>
  <w:style w:type="character" w:styleId="FollowedHyperlink">
    <w:name w:val="FollowedHyperlink"/>
    <w:basedOn w:val="DefaultParagraphFont"/>
    <w:rsid w:val="008B235A"/>
    <w:rPr>
      <w:color w:val="800080" w:themeColor="followedHyperlink"/>
      <w:u w:val="single"/>
    </w:rPr>
  </w:style>
  <w:style w:type="character" w:styleId="CommentReference">
    <w:name w:val="annotation reference"/>
    <w:basedOn w:val="DefaultParagraphFont"/>
    <w:semiHidden/>
    <w:unhideWhenUsed/>
    <w:rsid w:val="00FD3FB1"/>
    <w:rPr>
      <w:sz w:val="16"/>
      <w:szCs w:val="16"/>
    </w:rPr>
  </w:style>
  <w:style w:type="paragraph" w:styleId="CommentText">
    <w:name w:val="annotation text"/>
    <w:basedOn w:val="Normal"/>
    <w:link w:val="CommentTextChar"/>
    <w:semiHidden/>
    <w:unhideWhenUsed/>
    <w:rsid w:val="00FD3FB1"/>
    <w:rPr>
      <w:sz w:val="20"/>
      <w:szCs w:val="20"/>
    </w:rPr>
  </w:style>
  <w:style w:type="character" w:customStyle="1" w:styleId="CommentTextChar">
    <w:name w:val="Comment Text Char"/>
    <w:basedOn w:val="DefaultParagraphFont"/>
    <w:link w:val="CommentText"/>
    <w:semiHidden/>
    <w:rsid w:val="00FD3FB1"/>
  </w:style>
  <w:style w:type="paragraph" w:styleId="CommentSubject">
    <w:name w:val="annotation subject"/>
    <w:basedOn w:val="CommentText"/>
    <w:next w:val="CommentText"/>
    <w:link w:val="CommentSubjectChar"/>
    <w:semiHidden/>
    <w:unhideWhenUsed/>
    <w:rsid w:val="00FD3FB1"/>
    <w:rPr>
      <w:b/>
      <w:bCs/>
    </w:rPr>
  </w:style>
  <w:style w:type="character" w:customStyle="1" w:styleId="CommentSubjectChar">
    <w:name w:val="Comment Subject Char"/>
    <w:basedOn w:val="CommentTextChar"/>
    <w:link w:val="CommentSubject"/>
    <w:semiHidden/>
    <w:rsid w:val="00FD3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89">
      <w:bodyDiv w:val="1"/>
      <w:marLeft w:val="0"/>
      <w:marRight w:val="0"/>
      <w:marTop w:val="0"/>
      <w:marBottom w:val="0"/>
      <w:divBdr>
        <w:top w:val="none" w:sz="0" w:space="0" w:color="auto"/>
        <w:left w:val="none" w:sz="0" w:space="0" w:color="auto"/>
        <w:bottom w:val="none" w:sz="0" w:space="0" w:color="auto"/>
        <w:right w:val="none" w:sz="0" w:space="0" w:color="auto"/>
      </w:divBdr>
    </w:div>
    <w:div w:id="229079427">
      <w:bodyDiv w:val="1"/>
      <w:marLeft w:val="0"/>
      <w:marRight w:val="0"/>
      <w:marTop w:val="0"/>
      <w:marBottom w:val="0"/>
      <w:divBdr>
        <w:top w:val="none" w:sz="0" w:space="0" w:color="auto"/>
        <w:left w:val="none" w:sz="0" w:space="0" w:color="auto"/>
        <w:bottom w:val="none" w:sz="0" w:space="0" w:color="auto"/>
        <w:right w:val="none" w:sz="0" w:space="0" w:color="auto"/>
      </w:divBdr>
      <w:divsChild>
        <w:div w:id="609118993">
          <w:marLeft w:val="0"/>
          <w:marRight w:val="0"/>
          <w:marTop w:val="300"/>
          <w:marBottom w:val="450"/>
          <w:divBdr>
            <w:top w:val="none" w:sz="0" w:space="0" w:color="auto"/>
            <w:left w:val="none" w:sz="0" w:space="0" w:color="auto"/>
            <w:bottom w:val="single" w:sz="6" w:space="7" w:color="EEEEEE"/>
            <w:right w:val="none" w:sz="0" w:space="0" w:color="auto"/>
          </w:divBdr>
        </w:div>
      </w:divsChild>
    </w:div>
    <w:div w:id="230044362">
      <w:bodyDiv w:val="1"/>
      <w:marLeft w:val="0"/>
      <w:marRight w:val="0"/>
      <w:marTop w:val="0"/>
      <w:marBottom w:val="0"/>
      <w:divBdr>
        <w:top w:val="none" w:sz="0" w:space="0" w:color="auto"/>
        <w:left w:val="none" w:sz="0" w:space="0" w:color="auto"/>
        <w:bottom w:val="none" w:sz="0" w:space="0" w:color="auto"/>
        <w:right w:val="none" w:sz="0" w:space="0" w:color="auto"/>
      </w:divBdr>
    </w:div>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51">
      <w:bodyDiv w:val="1"/>
      <w:marLeft w:val="0"/>
      <w:marRight w:val="0"/>
      <w:marTop w:val="0"/>
      <w:marBottom w:val="0"/>
      <w:divBdr>
        <w:top w:val="none" w:sz="0" w:space="0" w:color="auto"/>
        <w:left w:val="none" w:sz="0" w:space="0" w:color="auto"/>
        <w:bottom w:val="none" w:sz="0" w:space="0" w:color="auto"/>
        <w:right w:val="none" w:sz="0" w:space="0" w:color="auto"/>
      </w:divBdr>
    </w:div>
    <w:div w:id="953177021">
      <w:bodyDiv w:val="1"/>
      <w:marLeft w:val="0"/>
      <w:marRight w:val="0"/>
      <w:marTop w:val="0"/>
      <w:marBottom w:val="0"/>
      <w:divBdr>
        <w:top w:val="none" w:sz="0" w:space="0" w:color="auto"/>
        <w:left w:val="none" w:sz="0" w:space="0" w:color="auto"/>
        <w:bottom w:val="none" w:sz="0" w:space="0" w:color="auto"/>
        <w:right w:val="none" w:sz="0" w:space="0" w:color="auto"/>
      </w:divBdr>
    </w:div>
    <w:div w:id="1030108786">
      <w:bodyDiv w:val="1"/>
      <w:marLeft w:val="0"/>
      <w:marRight w:val="0"/>
      <w:marTop w:val="0"/>
      <w:marBottom w:val="0"/>
      <w:divBdr>
        <w:top w:val="none" w:sz="0" w:space="0" w:color="auto"/>
        <w:left w:val="none" w:sz="0" w:space="0" w:color="auto"/>
        <w:bottom w:val="none" w:sz="0" w:space="0" w:color="auto"/>
        <w:right w:val="none" w:sz="0" w:space="0" w:color="auto"/>
      </w:divBdr>
    </w:div>
    <w:div w:id="1218201494">
      <w:bodyDiv w:val="1"/>
      <w:marLeft w:val="0"/>
      <w:marRight w:val="0"/>
      <w:marTop w:val="0"/>
      <w:marBottom w:val="0"/>
      <w:divBdr>
        <w:top w:val="none" w:sz="0" w:space="0" w:color="auto"/>
        <w:left w:val="none" w:sz="0" w:space="0" w:color="auto"/>
        <w:bottom w:val="none" w:sz="0" w:space="0" w:color="auto"/>
        <w:right w:val="none" w:sz="0" w:space="0" w:color="auto"/>
      </w:divBdr>
    </w:div>
    <w:div w:id="1253321913">
      <w:bodyDiv w:val="1"/>
      <w:marLeft w:val="0"/>
      <w:marRight w:val="0"/>
      <w:marTop w:val="0"/>
      <w:marBottom w:val="0"/>
      <w:divBdr>
        <w:top w:val="none" w:sz="0" w:space="0" w:color="auto"/>
        <w:left w:val="none" w:sz="0" w:space="0" w:color="auto"/>
        <w:bottom w:val="none" w:sz="0" w:space="0" w:color="auto"/>
        <w:right w:val="none" w:sz="0" w:space="0" w:color="auto"/>
      </w:divBdr>
      <w:divsChild>
        <w:div w:id="1253121768">
          <w:marLeft w:val="0"/>
          <w:marRight w:val="0"/>
          <w:marTop w:val="300"/>
          <w:marBottom w:val="450"/>
          <w:divBdr>
            <w:top w:val="none" w:sz="0" w:space="0" w:color="auto"/>
            <w:left w:val="none" w:sz="0" w:space="0" w:color="auto"/>
            <w:bottom w:val="single" w:sz="6" w:space="7" w:color="EEEEEE"/>
            <w:right w:val="none" w:sz="0" w:space="0" w:color="auto"/>
          </w:divBdr>
        </w:div>
      </w:divsChild>
    </w:div>
    <w:div w:id="1322932102">
      <w:bodyDiv w:val="1"/>
      <w:marLeft w:val="0"/>
      <w:marRight w:val="0"/>
      <w:marTop w:val="0"/>
      <w:marBottom w:val="0"/>
      <w:divBdr>
        <w:top w:val="none" w:sz="0" w:space="0" w:color="auto"/>
        <w:left w:val="none" w:sz="0" w:space="0" w:color="auto"/>
        <w:bottom w:val="none" w:sz="0" w:space="0" w:color="auto"/>
        <w:right w:val="none" w:sz="0" w:space="0" w:color="auto"/>
      </w:divBdr>
    </w:div>
    <w:div w:id="1555578830">
      <w:bodyDiv w:val="1"/>
      <w:marLeft w:val="0"/>
      <w:marRight w:val="0"/>
      <w:marTop w:val="0"/>
      <w:marBottom w:val="0"/>
      <w:divBdr>
        <w:top w:val="none" w:sz="0" w:space="0" w:color="auto"/>
        <w:left w:val="none" w:sz="0" w:space="0" w:color="auto"/>
        <w:bottom w:val="none" w:sz="0" w:space="0" w:color="auto"/>
        <w:right w:val="none" w:sz="0" w:space="0" w:color="auto"/>
      </w:divBdr>
    </w:div>
    <w:div w:id="1583374235">
      <w:bodyDiv w:val="1"/>
      <w:marLeft w:val="0"/>
      <w:marRight w:val="0"/>
      <w:marTop w:val="0"/>
      <w:marBottom w:val="0"/>
      <w:divBdr>
        <w:top w:val="none" w:sz="0" w:space="0" w:color="auto"/>
        <w:left w:val="none" w:sz="0" w:space="0" w:color="auto"/>
        <w:bottom w:val="none" w:sz="0" w:space="0" w:color="auto"/>
        <w:right w:val="none" w:sz="0" w:space="0" w:color="auto"/>
      </w:divBdr>
    </w:div>
    <w:div w:id="1619218093">
      <w:bodyDiv w:val="1"/>
      <w:marLeft w:val="0"/>
      <w:marRight w:val="0"/>
      <w:marTop w:val="0"/>
      <w:marBottom w:val="0"/>
      <w:divBdr>
        <w:top w:val="none" w:sz="0" w:space="0" w:color="auto"/>
        <w:left w:val="none" w:sz="0" w:space="0" w:color="auto"/>
        <w:bottom w:val="none" w:sz="0" w:space="0" w:color="auto"/>
        <w:right w:val="none" w:sz="0" w:space="0" w:color="auto"/>
      </w:divBdr>
      <w:divsChild>
        <w:div w:id="1040671006">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 w:id="2088645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redcap.uth.tmc.edu/surveys/?s=T7DX9L4KTE" TargetMode="External"/><Relationship Id="rId10" Type="http://schemas.openxmlformats.org/officeDocument/2006/relationships/hyperlink" Target="http://www.hhs.gov/ohrp/regulations-and%20policy/guidance/faq/quality-improvement-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D2B2-837F-8A42-944E-806CF33A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949</Words>
  <Characters>5413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creator>ssridhar2</dc:creator>
  <cp:lastModifiedBy>Sujatha Sridhar</cp:lastModifiedBy>
  <cp:revision>9</cp:revision>
  <dcterms:created xsi:type="dcterms:W3CDTF">2017-01-05T20:25:00Z</dcterms:created>
  <dcterms:modified xsi:type="dcterms:W3CDTF">2017-06-29T20:23:00Z</dcterms:modified>
</cp:coreProperties>
</file>